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3BADDB3F"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00A56B2C">
        <w:rPr>
          <w:b/>
          <w:sz w:val="24"/>
          <w:szCs w:val="24"/>
        </w:rPr>
        <w:t xml:space="preserve"> </w:t>
      </w:r>
      <w:r w:rsidR="00A56B2C" w:rsidRPr="001C36C9">
        <w:rPr>
          <w:rFonts w:cs="Arial"/>
          <w:b/>
          <w:sz w:val="24"/>
          <w:szCs w:val="24"/>
        </w:rPr>
        <w:t>#</w:t>
      </w:r>
      <w:r w:rsidR="00A56B2C" w:rsidRPr="001C36C9">
        <w:rPr>
          <w:rFonts w:cs="Arial"/>
        </w:rPr>
        <w:t xml:space="preserve"> </w:t>
      </w:r>
      <w:r w:rsidR="00A56B2C" w:rsidRPr="001C36C9">
        <w:rPr>
          <w:rFonts w:cs="Arial"/>
          <w:b/>
          <w:sz w:val="24"/>
          <w:szCs w:val="24"/>
        </w:rPr>
        <w:t>102-e</w:t>
      </w:r>
      <w:r w:rsidRPr="00121C7F">
        <w:rPr>
          <w:rFonts w:hint="eastAsia"/>
          <w:b/>
          <w:sz w:val="24"/>
          <w:szCs w:val="24"/>
          <w:lang w:eastAsia="ko-KR"/>
        </w:rPr>
        <w:tab/>
      </w:r>
      <w:r w:rsidR="006074BD" w:rsidRPr="006074BD">
        <w:rPr>
          <w:b/>
          <w:sz w:val="24"/>
          <w:szCs w:val="24"/>
          <w:lang w:eastAsia="ko-KR"/>
        </w:rPr>
        <w:t>R4-2205901</w:t>
      </w:r>
    </w:p>
    <w:bookmarkEnd w:id="0"/>
    <w:bookmarkEnd w:id="1"/>
    <w:p w14:paraId="1158BB90" w14:textId="37FB1E8B"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A56B2C" w:rsidRPr="00A56B2C">
        <w:rPr>
          <w:rFonts w:ascii="Arial" w:hAnsi="Arial"/>
          <w:b/>
          <w:bCs/>
          <w:noProof/>
          <w:sz w:val="24"/>
          <w:szCs w:val="24"/>
        </w:rPr>
        <w:t>February 21 – March 3, 2022</w:t>
      </w:r>
    </w:p>
    <w:p w14:paraId="14204C4C" w14:textId="2E81B028" w:rsidR="000A231E" w:rsidRPr="000C104D" w:rsidRDefault="000A231E" w:rsidP="000A231E">
      <w:pPr>
        <w:tabs>
          <w:tab w:val="left" w:pos="1985"/>
        </w:tabs>
        <w:rPr>
          <w:rFonts w:ascii="Arial" w:eastAsia="新細明體" w:hAnsi="Arial"/>
          <w:sz w:val="24"/>
          <w:lang w:eastAsia="zh-TW"/>
        </w:rPr>
      </w:pPr>
      <w:r w:rsidRPr="000C104D">
        <w:rPr>
          <w:rFonts w:ascii="Arial" w:hAnsi="Arial"/>
          <w:b/>
          <w:sz w:val="24"/>
        </w:rPr>
        <w:t>Agenda item:</w:t>
      </w:r>
      <w:r w:rsidRPr="000C104D">
        <w:rPr>
          <w:rFonts w:ascii="Arial" w:hAnsi="Arial"/>
          <w:sz w:val="24"/>
        </w:rPr>
        <w:tab/>
      </w:r>
      <w:bookmarkStart w:id="2" w:name="Source"/>
      <w:bookmarkEnd w:id="2"/>
      <w:r w:rsidR="000C104D" w:rsidRPr="000C104D">
        <w:rPr>
          <w:rFonts w:ascii="Arial" w:hAnsi="Arial"/>
          <w:sz w:val="24"/>
        </w:rPr>
        <w:t>10.12.2.1.1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82B43F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7134D" w:rsidRPr="0027134D">
        <w:rPr>
          <w:rFonts w:ascii="Arial" w:hAnsi="Arial"/>
          <w:sz w:val="24"/>
        </w:rPr>
        <w:t>Discussion on the PDSCH requirements for scenarios with inter-cell inter-user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09F3C0A" w14:textId="1095C55A" w:rsidR="003A544F" w:rsidRPr="00D00663" w:rsidRDefault="0084797F" w:rsidP="00983378">
      <w:pPr>
        <w:spacing w:after="0"/>
        <w:jc w:val="both"/>
        <w:rPr>
          <w:rFonts w:eastAsia="SimSun"/>
          <w:lang w:eastAsia="zh-CN"/>
        </w:rPr>
      </w:pPr>
      <w:r w:rsidRPr="001E1407">
        <w:rPr>
          <w:lang w:eastAsia="zh-CN"/>
        </w:rPr>
        <w:t>In RAN4#10</w:t>
      </w:r>
      <w:r w:rsidR="00AF4DF2">
        <w:rPr>
          <w:lang w:eastAsia="zh-CN"/>
        </w:rPr>
        <w:t>1</w:t>
      </w:r>
      <w:r w:rsidR="00723824" w:rsidRPr="001E1407">
        <w:rPr>
          <w:lang w:eastAsia="zh-CN"/>
        </w:rPr>
        <w:t>-</w:t>
      </w:r>
      <w:r w:rsidR="002828DC">
        <w:rPr>
          <w:lang w:eastAsia="zh-CN"/>
        </w:rPr>
        <w:t>bis-</w:t>
      </w:r>
      <w:r w:rsidR="00723824" w:rsidRPr="001E1407">
        <w:rPr>
          <w:lang w:eastAsia="zh-CN"/>
        </w:rPr>
        <w:t>e, a way forward for</w:t>
      </w:r>
      <w:r w:rsidR="00AF4DF2" w:rsidRPr="00AF4DF2">
        <w:t xml:space="preserve"> </w:t>
      </w:r>
      <w:r w:rsidR="00AF4DF2" w:rsidRPr="00AF4DF2">
        <w:rPr>
          <w:lang w:eastAsia="zh-CN"/>
        </w:rPr>
        <w:t>PDSCH demodulation requirements for inter-cell interference MMSE-IRC</w:t>
      </w:r>
      <w:r w:rsidR="00723824" w:rsidRPr="001E1407">
        <w:rPr>
          <w:lang w:eastAsia="zh-CN"/>
        </w:rPr>
        <w:t xml:space="preserve"> was agreed [1]. In this contribution, we </w:t>
      </w:r>
      <w:r w:rsidR="00214C88" w:rsidRPr="001E1407">
        <w:rPr>
          <w:lang w:eastAsia="zh-CN"/>
        </w:rPr>
        <w:t xml:space="preserve">present </w:t>
      </w:r>
      <w:r w:rsidR="00723824" w:rsidRPr="001E1407">
        <w:rPr>
          <w:lang w:eastAsia="zh-CN"/>
        </w:rPr>
        <w:t>simulation results based on the agreed simulation assumption</w:t>
      </w:r>
      <w:r w:rsidR="00294C35" w:rsidRPr="001E1407">
        <w:rPr>
          <w:lang w:eastAsia="zh-CN"/>
        </w:rPr>
        <w:t>s</w:t>
      </w:r>
      <w:r w:rsidR="00214C88" w:rsidRPr="001E1407">
        <w:rPr>
          <w:lang w:eastAsia="zh-CN"/>
        </w:rPr>
        <w:t xml:space="preserve"> </w:t>
      </w:r>
      <w:r w:rsidR="00086319">
        <w:rPr>
          <w:lang w:eastAsia="zh-CN"/>
        </w:rPr>
        <w:t xml:space="preserve">and </w:t>
      </w:r>
      <w:r w:rsidR="00214C88" w:rsidRPr="001E1407">
        <w:rPr>
          <w:lang w:eastAsia="zh-CN"/>
        </w:rPr>
        <w:t>provide our view</w:t>
      </w:r>
      <w:r w:rsidR="00214C88" w:rsidRPr="001E1407">
        <w:rPr>
          <w:rFonts w:hint="eastAsia"/>
          <w:lang w:eastAsia="zh-CN"/>
        </w:rPr>
        <w:t xml:space="preserve">s for the </w:t>
      </w:r>
      <w:r w:rsidR="005E00E6">
        <w:rPr>
          <w:lang w:eastAsia="zh-CN"/>
        </w:rPr>
        <w:t>outstanding</w:t>
      </w:r>
      <w:r w:rsidR="00214C88" w:rsidRPr="001E1407">
        <w:rPr>
          <w:lang w:eastAsia="zh-CN"/>
        </w:rPr>
        <w:t xml:space="preserve"> issues</w:t>
      </w:r>
      <w:r w:rsidR="00723824" w:rsidRPr="001E1407">
        <w:rPr>
          <w:lang w:eastAsia="zh-CN"/>
        </w:rPr>
        <w:t>.</w:t>
      </w:r>
      <w:r w:rsidR="000467CD" w:rsidRPr="001E1407">
        <w:rPr>
          <w:lang w:eastAsia="zh-CN"/>
        </w:rPr>
        <w:t xml:space="preserve"> </w:t>
      </w:r>
    </w:p>
    <w:p w14:paraId="70115529" w14:textId="5AEBCF61" w:rsidR="00463AE2" w:rsidRPr="0024383B" w:rsidRDefault="001E661D" w:rsidP="0024383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tbl>
      <w:tblPr>
        <w:tblStyle w:val="a9"/>
        <w:tblpPr w:leftFromText="180" w:rightFromText="180" w:vertAnchor="text" w:horzAnchor="margin" w:tblpY="89"/>
        <w:tblW w:w="0" w:type="auto"/>
        <w:tblLook w:val="04A0" w:firstRow="1" w:lastRow="0" w:firstColumn="1" w:lastColumn="0" w:noHBand="0" w:noVBand="1"/>
      </w:tblPr>
      <w:tblGrid>
        <w:gridCol w:w="9629"/>
      </w:tblGrid>
      <w:tr w:rsidR="00463AE2" w14:paraId="66CBA97B" w14:textId="77777777" w:rsidTr="00463AE2">
        <w:tc>
          <w:tcPr>
            <w:tcW w:w="9629" w:type="dxa"/>
          </w:tcPr>
          <w:p w14:paraId="742866D8" w14:textId="4CFE60AF" w:rsidR="0024383B" w:rsidRDefault="0024383B" w:rsidP="0024383B">
            <w:pPr>
              <w:keepNext/>
              <w:overflowPunct w:val="0"/>
              <w:autoSpaceDE w:val="0"/>
              <w:autoSpaceDN w:val="0"/>
              <w:adjustRightInd w:val="0"/>
              <w:spacing w:before="120" w:after="120"/>
              <w:textAlignment w:val="baseline"/>
              <w:rPr>
                <w:lang w:val="en-US" w:eastAsia="ja-JP" w:bidi="hi-IN"/>
              </w:rPr>
            </w:pPr>
            <w:r w:rsidRPr="00C337AE">
              <w:rPr>
                <w:rFonts w:eastAsiaTheme="minorEastAsia" w:hint="eastAsia"/>
                <w:b/>
                <w:bCs/>
                <w:u w:val="single"/>
                <w:lang w:val="en-US" w:eastAsia="zh-TW"/>
              </w:rPr>
              <w:t>N</w:t>
            </w:r>
            <w:r w:rsidRPr="00C337AE">
              <w:rPr>
                <w:rFonts w:eastAsiaTheme="minorEastAsia"/>
                <w:b/>
                <w:bCs/>
                <w:u w:val="single"/>
                <w:lang w:val="en-US" w:eastAsia="zh-TW"/>
              </w:rPr>
              <w:t>etwork type</w:t>
            </w:r>
          </w:p>
          <w:p w14:paraId="7E5B77F0" w14:textId="237FAD4F" w:rsidR="00463AE2" w:rsidRPr="00276CA4" w:rsidRDefault="00463AE2" w:rsidP="001F33C9">
            <w:pPr>
              <w:keepNext/>
              <w:numPr>
                <w:ilvl w:val="0"/>
                <w:numId w:val="20"/>
              </w:numPr>
              <w:overflowPunct w:val="0"/>
              <w:autoSpaceDE w:val="0"/>
              <w:autoSpaceDN w:val="0"/>
              <w:adjustRightInd w:val="0"/>
              <w:spacing w:before="120" w:after="120"/>
              <w:textAlignment w:val="baseline"/>
              <w:rPr>
                <w:lang w:val="en-US" w:eastAsia="ja-JP" w:bidi="hi-IN"/>
              </w:rPr>
            </w:pPr>
            <w:r w:rsidRPr="00276CA4">
              <w:rPr>
                <w:lang w:val="en-US" w:eastAsia="ja-JP" w:bidi="hi-IN"/>
              </w:rPr>
              <w:t>Option 1: Only consider synchronized network</w:t>
            </w:r>
          </w:p>
          <w:p w14:paraId="16152D4C" w14:textId="77777777" w:rsidR="00463AE2" w:rsidRPr="00276CA4" w:rsidRDefault="00463AE2" w:rsidP="001F33C9">
            <w:pPr>
              <w:keepNext/>
              <w:numPr>
                <w:ilvl w:val="0"/>
                <w:numId w:val="20"/>
              </w:numPr>
              <w:overflowPunct w:val="0"/>
              <w:autoSpaceDE w:val="0"/>
              <w:autoSpaceDN w:val="0"/>
              <w:adjustRightInd w:val="0"/>
              <w:spacing w:before="120" w:after="120"/>
              <w:textAlignment w:val="baseline"/>
              <w:rPr>
                <w:lang w:val="en-US" w:eastAsia="ja-JP" w:bidi="hi-IN"/>
              </w:rPr>
            </w:pPr>
            <w:r w:rsidRPr="00276CA4">
              <w:rPr>
                <w:lang w:val="en-US" w:eastAsia="ja-JP" w:bidi="hi-IN"/>
              </w:rPr>
              <w:t>Option 2: Include FDD asynchronized network type with applicability rule:</w:t>
            </w:r>
          </w:p>
          <w:p w14:paraId="457780DE" w14:textId="77777777" w:rsidR="00463AE2" w:rsidRPr="00276CA4" w:rsidRDefault="00463AE2" w:rsidP="001F33C9">
            <w:pPr>
              <w:keepNext/>
              <w:numPr>
                <w:ilvl w:val="1"/>
                <w:numId w:val="20"/>
              </w:numPr>
              <w:overflowPunct w:val="0"/>
              <w:autoSpaceDE w:val="0"/>
              <w:autoSpaceDN w:val="0"/>
              <w:adjustRightInd w:val="0"/>
              <w:spacing w:before="120" w:after="120"/>
              <w:textAlignment w:val="baseline"/>
              <w:rPr>
                <w:lang w:val="en-US" w:eastAsia="ja-JP" w:bidi="hi-IN"/>
              </w:rPr>
            </w:pPr>
            <w:r w:rsidRPr="00276CA4">
              <w:rPr>
                <w:rFonts w:hint="eastAsia"/>
                <w:lang w:val="en-US" w:eastAsia="ja-JP" w:bidi="hi-IN"/>
              </w:rPr>
              <w:t>F</w:t>
            </w:r>
            <w:r w:rsidRPr="00276CA4">
              <w:rPr>
                <w:lang w:val="en-US" w:eastAsia="ja-JP" w:bidi="hi-IN"/>
              </w:rPr>
              <w:t>or 2Rx/4Rx UE that only support FDD mode, we can have 1 HomNet test for aync scenario and 1 HetNet test for sync scenario.</w:t>
            </w:r>
          </w:p>
          <w:p w14:paraId="7F4A7732" w14:textId="57BCA7EA" w:rsidR="00463AE2" w:rsidRPr="001F33C9" w:rsidRDefault="00463AE2" w:rsidP="001F33C9">
            <w:pPr>
              <w:keepNext/>
              <w:numPr>
                <w:ilvl w:val="1"/>
                <w:numId w:val="20"/>
              </w:numPr>
              <w:overflowPunct w:val="0"/>
              <w:autoSpaceDE w:val="0"/>
              <w:autoSpaceDN w:val="0"/>
              <w:adjustRightInd w:val="0"/>
              <w:spacing w:before="120" w:after="120"/>
              <w:textAlignment w:val="baseline"/>
              <w:rPr>
                <w:lang w:val="en-US" w:eastAsia="ja-JP" w:bidi="hi-IN"/>
              </w:rPr>
            </w:pPr>
            <w:r w:rsidRPr="00276CA4">
              <w:rPr>
                <w:rFonts w:hint="eastAsia"/>
                <w:lang w:val="en-US" w:eastAsia="ja-JP" w:bidi="hi-IN"/>
              </w:rPr>
              <w:t>F</w:t>
            </w:r>
            <w:r w:rsidRPr="00276CA4">
              <w:rPr>
                <w:lang w:val="en-US" w:eastAsia="ja-JP" w:bidi="hi-IN"/>
              </w:rPr>
              <w:t>or 2Rx/4Rx UE that support both FDD and TDD modes, we can have 1 test for HomNet FDD async and 1 test for HetNet TDD sync respectively.</w:t>
            </w:r>
          </w:p>
        </w:tc>
      </w:tr>
    </w:tbl>
    <w:p w14:paraId="0ED99E50" w14:textId="42CC0DE5" w:rsidR="001C2514" w:rsidRDefault="00C337AE" w:rsidP="005C439C">
      <w:pPr>
        <w:tabs>
          <w:tab w:val="num" w:pos="720"/>
        </w:tabs>
        <w:spacing w:beforeLines="50" w:before="120" w:afterLines="50" w:after="120"/>
        <w:jc w:val="both"/>
        <w:rPr>
          <w:lang w:eastAsia="ja-JP" w:bidi="hi-IN"/>
        </w:rPr>
      </w:pPr>
      <w:r>
        <w:rPr>
          <w:rFonts w:eastAsiaTheme="minorEastAsia"/>
          <w:lang w:val="en-US" w:eastAsia="zh-TW"/>
        </w:rPr>
        <w:t xml:space="preserve">For the </w:t>
      </w:r>
      <w:r>
        <w:rPr>
          <w:lang w:eastAsia="ja-JP" w:bidi="hi-IN"/>
        </w:rPr>
        <w:t xml:space="preserve">asynchronous scenario, </w:t>
      </w:r>
      <w:r w:rsidR="00C753A3">
        <w:rPr>
          <w:lang w:eastAsia="ja-JP" w:bidi="hi-IN"/>
        </w:rPr>
        <w:t>t</w:t>
      </w:r>
      <w:r>
        <w:rPr>
          <w:rFonts w:eastAsiaTheme="minorEastAsia"/>
          <w:lang w:val="en-US" w:eastAsia="zh-TW"/>
        </w:rPr>
        <w:t>he interference on the symbols within one slot in the serving cell would be different due to different precoder</w:t>
      </w:r>
      <w:r w:rsidR="00C753A3">
        <w:rPr>
          <w:rFonts w:eastAsiaTheme="minorEastAsia"/>
          <w:lang w:val="en-US" w:eastAsia="zh-TW"/>
        </w:rPr>
        <w:t>s</w:t>
      </w:r>
      <w:r>
        <w:rPr>
          <w:rFonts w:eastAsiaTheme="minorEastAsia"/>
          <w:lang w:val="en-US" w:eastAsia="zh-TW"/>
        </w:rPr>
        <w:t xml:space="preserve"> across slots in the </w:t>
      </w:r>
      <w:r w:rsidR="00156044">
        <w:rPr>
          <w:rFonts w:eastAsiaTheme="minorEastAsia"/>
          <w:lang w:val="en-US" w:eastAsia="zh-TW"/>
        </w:rPr>
        <w:t>interference</w:t>
      </w:r>
      <w:r>
        <w:rPr>
          <w:rFonts w:eastAsiaTheme="minorEastAsia"/>
          <w:lang w:val="en-US" w:eastAsia="zh-TW"/>
        </w:rPr>
        <w:t xml:space="preserve"> cell. However, </w:t>
      </w:r>
      <w:r w:rsidR="00156044">
        <w:rPr>
          <w:rFonts w:eastAsiaTheme="minorEastAsia"/>
          <w:lang w:val="en-US" w:eastAsia="zh-TW"/>
        </w:rPr>
        <w:t xml:space="preserve">we think the IRC processing is agnostic to the time offset, which means that UE perform </w:t>
      </w:r>
      <w:r w:rsidR="00D80CC9">
        <w:rPr>
          <w:rFonts w:eastAsiaTheme="minorEastAsia"/>
          <w:lang w:val="en-US" w:eastAsia="zh-TW"/>
        </w:rPr>
        <w:t xml:space="preserve">the same </w:t>
      </w:r>
      <w:r w:rsidR="00156044">
        <w:rPr>
          <w:rFonts w:eastAsiaTheme="minorEastAsia"/>
          <w:lang w:val="en-US" w:eastAsia="zh-TW"/>
        </w:rPr>
        <w:t>IRC processing</w:t>
      </w:r>
      <w:r w:rsidR="00D80CC9">
        <w:rPr>
          <w:rFonts w:eastAsiaTheme="minorEastAsia"/>
          <w:lang w:val="en-US" w:eastAsia="zh-TW"/>
        </w:rPr>
        <w:t xml:space="preserve"> under both </w:t>
      </w:r>
      <w:r w:rsidR="00D80CC9">
        <w:rPr>
          <w:lang w:eastAsia="ja-JP" w:bidi="hi-IN"/>
        </w:rPr>
        <w:t>synchronous and asynchronous scenario</w:t>
      </w:r>
      <w:r w:rsidR="00156044">
        <w:rPr>
          <w:rFonts w:eastAsiaTheme="minorEastAsia"/>
          <w:lang w:val="en-US" w:eastAsia="zh-TW"/>
        </w:rPr>
        <w:t xml:space="preserve">. </w:t>
      </w:r>
      <w:r w:rsidR="00156044">
        <w:rPr>
          <w:rFonts w:eastAsiaTheme="minorEastAsia" w:hint="eastAsia"/>
          <w:lang w:val="en-US" w:eastAsia="zh-TW"/>
        </w:rPr>
        <w:t>A</w:t>
      </w:r>
      <w:r w:rsidR="00156044">
        <w:rPr>
          <w:rFonts w:eastAsiaTheme="minorEastAsia"/>
          <w:lang w:val="en-US" w:eastAsia="zh-TW"/>
        </w:rPr>
        <w:t xml:space="preserve">lso, according to the simulation results </w:t>
      </w:r>
      <w:r w:rsidR="00C753A3">
        <w:rPr>
          <w:rFonts w:eastAsiaTheme="minorEastAsia"/>
          <w:lang w:val="en-US" w:eastAsia="zh-TW"/>
        </w:rPr>
        <w:t xml:space="preserve">for </w:t>
      </w:r>
      <w:r w:rsidR="00C753A3">
        <w:rPr>
          <w:lang w:eastAsia="ja-JP" w:bidi="hi-IN"/>
        </w:rPr>
        <w:t>asynchronous scenario</w:t>
      </w:r>
      <w:r w:rsidR="00C753A3">
        <w:rPr>
          <w:rFonts w:eastAsiaTheme="minorEastAsia"/>
          <w:lang w:val="en-US" w:eastAsia="zh-TW"/>
        </w:rPr>
        <w:t xml:space="preserve"> </w:t>
      </w:r>
      <w:r w:rsidR="00156044">
        <w:rPr>
          <w:rFonts w:eastAsiaTheme="minorEastAsia"/>
          <w:lang w:val="en-US" w:eastAsia="zh-TW"/>
        </w:rPr>
        <w:t xml:space="preserve">in [2], </w:t>
      </w:r>
      <w:r w:rsidR="00C753A3">
        <w:rPr>
          <w:rFonts w:eastAsiaTheme="minorEastAsia"/>
          <w:lang w:val="en-US" w:eastAsia="zh-TW"/>
        </w:rPr>
        <w:t xml:space="preserve">there are degradation for the performance of MMSE-IRC, MMSE-MRC and MMSE-IRC gain considering different precoder pattern in interference cell. Especially for the </w:t>
      </w:r>
      <w:r w:rsidR="00C753A3">
        <w:rPr>
          <w:rFonts w:eastAsiaTheme="minorEastAsia" w:hint="eastAsia"/>
          <w:lang w:val="en-US" w:eastAsia="zh-TW"/>
        </w:rPr>
        <w:t>c</w:t>
      </w:r>
      <w:r w:rsidR="00C753A3">
        <w:rPr>
          <w:rFonts w:eastAsiaTheme="minorEastAsia"/>
          <w:lang w:val="en-US" w:eastAsia="zh-TW"/>
        </w:rPr>
        <w:t xml:space="preserve">ase of random per-slot interference precoder which is usually adopted in RAN4, </w:t>
      </w:r>
      <w:r w:rsidR="00012ECB">
        <w:rPr>
          <w:rFonts w:eastAsiaTheme="minorEastAsia"/>
          <w:lang w:val="en-US" w:eastAsia="zh-TW"/>
        </w:rPr>
        <w:t xml:space="preserve">compared to the results with </w:t>
      </w:r>
      <w:r w:rsidR="00012ECB">
        <w:rPr>
          <w:lang w:eastAsia="ja-JP" w:bidi="hi-IN"/>
        </w:rPr>
        <w:t xml:space="preserve">synchronous scenario, </w:t>
      </w:r>
      <w:r w:rsidR="00C753A3">
        <w:rPr>
          <w:rFonts w:eastAsiaTheme="minorEastAsia"/>
          <w:lang w:val="en-US" w:eastAsia="zh-TW"/>
        </w:rPr>
        <w:t xml:space="preserve">there </w:t>
      </w:r>
      <w:r w:rsidR="00A63BFB">
        <w:rPr>
          <w:rFonts w:eastAsiaTheme="minorEastAsia"/>
          <w:lang w:val="en-US" w:eastAsia="zh-TW"/>
        </w:rPr>
        <w:t>is</w:t>
      </w:r>
      <w:r w:rsidR="00C753A3">
        <w:rPr>
          <w:rFonts w:eastAsiaTheme="minorEastAsia"/>
          <w:lang w:val="en-US" w:eastAsia="zh-TW"/>
        </w:rPr>
        <w:t xml:space="preserve"> almost no performance loss for MRC processing but </w:t>
      </w:r>
      <w:r w:rsidR="00AC0E52" w:rsidRPr="00AC0E52">
        <w:rPr>
          <w:rFonts w:eastAsiaTheme="minorEastAsia"/>
          <w:lang w:val="en-US" w:eastAsia="zh-TW"/>
        </w:rPr>
        <w:t xml:space="preserve">nonnegligible </w:t>
      </w:r>
      <w:r w:rsidR="00AC0E52">
        <w:rPr>
          <w:rFonts w:eastAsiaTheme="minorEastAsia"/>
          <w:lang w:val="en-US" w:eastAsia="zh-TW"/>
        </w:rPr>
        <w:t xml:space="preserve">performance loss </w:t>
      </w:r>
      <w:r w:rsidR="00C753A3" w:rsidRPr="00C753A3">
        <w:rPr>
          <w:lang w:eastAsia="ja-JP" w:bidi="hi-IN"/>
        </w:rPr>
        <w:t xml:space="preserve">for IRC processing. Hence, compared to the </w:t>
      </w:r>
      <w:r w:rsidR="00C753A3">
        <w:rPr>
          <w:lang w:eastAsia="ja-JP" w:bidi="hi-IN"/>
        </w:rPr>
        <w:t xml:space="preserve">synchronous scenario, it is more difficult to differentiate </w:t>
      </w:r>
      <w:r w:rsidR="00392C75">
        <w:rPr>
          <w:lang w:eastAsia="ja-JP" w:bidi="hi-IN"/>
        </w:rPr>
        <w:t>whether</w:t>
      </w:r>
      <w:r w:rsidR="00C753A3">
        <w:rPr>
          <w:lang w:eastAsia="ja-JP" w:bidi="hi-IN"/>
        </w:rPr>
        <w:t xml:space="preserve"> </w:t>
      </w:r>
      <w:r w:rsidR="00C753A3" w:rsidRPr="00C753A3">
        <w:rPr>
          <w:lang w:eastAsia="ja-JP" w:bidi="hi-IN"/>
        </w:rPr>
        <w:t>UE</w:t>
      </w:r>
      <w:r w:rsidR="00392C75">
        <w:rPr>
          <w:lang w:eastAsia="ja-JP" w:bidi="hi-IN"/>
        </w:rPr>
        <w:t xml:space="preserve"> appl</w:t>
      </w:r>
      <w:r w:rsidR="00D80CC9">
        <w:rPr>
          <w:lang w:eastAsia="ja-JP" w:bidi="hi-IN"/>
        </w:rPr>
        <w:t>ies</w:t>
      </w:r>
      <w:r w:rsidR="00392C75">
        <w:rPr>
          <w:lang w:eastAsia="ja-JP" w:bidi="hi-IN"/>
        </w:rPr>
        <w:t xml:space="preserve"> IRC or MRC processing</w:t>
      </w:r>
      <w:r w:rsidR="00C753A3">
        <w:rPr>
          <w:lang w:eastAsia="ja-JP" w:bidi="hi-IN"/>
        </w:rPr>
        <w:t xml:space="preserve">. For the case of fixed and periodic precoder in [2], we think it is too artificial and not so realistic. </w:t>
      </w:r>
      <w:r w:rsidR="001C2514">
        <w:rPr>
          <w:lang w:eastAsia="ja-JP" w:bidi="hi-IN"/>
        </w:rPr>
        <w:t xml:space="preserve">We also provide our results as below considering different INR values and </w:t>
      </w:r>
      <w:r w:rsidR="001C2514">
        <w:rPr>
          <w:rFonts w:eastAsiaTheme="minorEastAsia"/>
          <w:lang w:val="en-US" w:eastAsia="zh-TW"/>
        </w:rPr>
        <w:t>random per-slot interference precoder</w:t>
      </w:r>
      <w:r w:rsidR="001C2514">
        <w:rPr>
          <w:lang w:eastAsia="ja-JP" w:bidi="hi-IN"/>
        </w:rPr>
        <w:t>.</w:t>
      </w:r>
    </w:p>
    <w:p w14:paraId="6C35B73A" w14:textId="77777777" w:rsidR="001C2514" w:rsidRDefault="001C2514" w:rsidP="005C439C">
      <w:pPr>
        <w:tabs>
          <w:tab w:val="num" w:pos="720"/>
        </w:tabs>
        <w:spacing w:beforeLines="50" w:before="120" w:afterLines="50" w:after="120"/>
        <w:jc w:val="both"/>
        <w:rPr>
          <w:lang w:eastAsia="ja-JP" w:bidi="hi-IN"/>
        </w:rPr>
      </w:pPr>
    </w:p>
    <w:p w14:paraId="4D3317EF" w14:textId="336222AC" w:rsidR="001C2514" w:rsidRPr="001C2514" w:rsidRDefault="001C2514" w:rsidP="001C2514">
      <w:pPr>
        <w:tabs>
          <w:tab w:val="num" w:pos="720"/>
        </w:tabs>
        <w:spacing w:beforeLines="50" w:before="120" w:afterLines="50" w:after="120"/>
        <w:jc w:val="center"/>
        <w:rPr>
          <w:rFonts w:eastAsiaTheme="minorEastAsia"/>
          <w:lang w:eastAsia="zh-TW" w:bidi="hi-IN"/>
        </w:rPr>
      </w:pPr>
      <w:r>
        <w:rPr>
          <w:rFonts w:eastAsiaTheme="minorEastAsia" w:hint="eastAsia"/>
          <w:lang w:eastAsia="zh-TW" w:bidi="hi-IN"/>
        </w:rPr>
        <w:t>T</w:t>
      </w:r>
      <w:r>
        <w:rPr>
          <w:rFonts w:eastAsiaTheme="minorEastAsia"/>
          <w:lang w:eastAsia="zh-TW" w:bidi="hi-IN"/>
        </w:rPr>
        <w:t xml:space="preserve">able 1. </w:t>
      </w:r>
      <w:r w:rsidRPr="001C2514">
        <w:rPr>
          <w:rFonts w:eastAsiaTheme="minorEastAsia"/>
          <w:lang w:eastAsia="zh-TW" w:bidi="hi-IN"/>
        </w:rPr>
        <w:t xml:space="preserve">Summary of simulation results for </w:t>
      </w:r>
      <w:r w:rsidR="009E0977">
        <w:rPr>
          <w:rFonts w:eastAsiaTheme="minorEastAsia"/>
          <w:lang w:eastAsia="zh-TW" w:bidi="hi-IN"/>
        </w:rPr>
        <w:t>a</w:t>
      </w:r>
      <w:r w:rsidRPr="001C2514">
        <w:rPr>
          <w:rFonts w:eastAsiaTheme="minorEastAsia"/>
          <w:lang w:eastAsia="zh-TW" w:bidi="hi-IN"/>
        </w:rPr>
        <w:t>synchronous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990"/>
        <w:gridCol w:w="886"/>
        <w:gridCol w:w="1005"/>
        <w:gridCol w:w="844"/>
        <w:gridCol w:w="1005"/>
        <w:gridCol w:w="844"/>
        <w:gridCol w:w="1410"/>
        <w:gridCol w:w="1656"/>
      </w:tblGrid>
      <w:tr w:rsidR="001C2514" w:rsidRPr="00BF65C3" w14:paraId="6A24747D" w14:textId="77777777" w:rsidTr="001C2514">
        <w:trPr>
          <w:trHeight w:val="315"/>
          <w:jc w:val="center"/>
        </w:trPr>
        <w:tc>
          <w:tcPr>
            <w:tcW w:w="1487" w:type="pct"/>
            <w:gridSpan w:val="3"/>
            <w:vMerge w:val="restart"/>
            <w:shd w:val="clear" w:color="auto" w:fill="F2F2F2" w:themeFill="background1" w:themeFillShade="F2"/>
            <w:noWrap/>
            <w:vAlign w:val="center"/>
          </w:tcPr>
          <w:p w14:paraId="0A00711B"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configuration</w:t>
            </w:r>
          </w:p>
        </w:tc>
        <w:tc>
          <w:tcPr>
            <w:tcW w:w="3513" w:type="pct"/>
            <w:gridSpan w:val="6"/>
            <w:shd w:val="clear" w:color="auto" w:fill="F2F2F2" w:themeFill="background1" w:themeFillShade="F2"/>
            <w:vAlign w:val="center"/>
          </w:tcPr>
          <w:p w14:paraId="4DFFD1E7" w14:textId="77777777" w:rsidR="001C2514" w:rsidRPr="00430550" w:rsidRDefault="001C2514" w:rsidP="00335AB9">
            <w:pPr>
              <w:jc w:val="center"/>
              <w:rPr>
                <w:rFonts w:eastAsia="SimSun"/>
                <w:lang w:eastAsia="en-US"/>
              </w:rPr>
            </w:pPr>
          </w:p>
        </w:tc>
      </w:tr>
      <w:tr w:rsidR="001C2514" w:rsidRPr="00BF65C3" w14:paraId="7CD056B2" w14:textId="77777777" w:rsidTr="001C2514">
        <w:trPr>
          <w:trHeight w:val="315"/>
          <w:jc w:val="center"/>
        </w:trPr>
        <w:tc>
          <w:tcPr>
            <w:tcW w:w="1487" w:type="pct"/>
            <w:gridSpan w:val="3"/>
            <w:vMerge/>
            <w:shd w:val="clear" w:color="auto" w:fill="F2F2F2" w:themeFill="background1" w:themeFillShade="F2"/>
            <w:noWrap/>
            <w:vAlign w:val="center"/>
          </w:tcPr>
          <w:p w14:paraId="1395DCFE"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960" w:type="pct"/>
            <w:gridSpan w:val="2"/>
            <w:shd w:val="clear" w:color="auto" w:fill="F2F2F2" w:themeFill="background1" w:themeFillShade="F2"/>
            <w:noWrap/>
            <w:vAlign w:val="center"/>
          </w:tcPr>
          <w:p w14:paraId="774BC03B"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Sync</w:t>
            </w:r>
          </w:p>
        </w:tc>
        <w:tc>
          <w:tcPr>
            <w:tcW w:w="960" w:type="pct"/>
            <w:gridSpan w:val="2"/>
            <w:shd w:val="clear" w:color="auto" w:fill="F2F2F2" w:themeFill="background1" w:themeFillShade="F2"/>
            <w:vAlign w:val="center"/>
          </w:tcPr>
          <w:p w14:paraId="301A8DF9"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Async</w:t>
            </w:r>
          </w:p>
        </w:tc>
        <w:tc>
          <w:tcPr>
            <w:tcW w:w="1592" w:type="pct"/>
            <w:gridSpan w:val="2"/>
            <w:shd w:val="clear" w:color="auto" w:fill="F2F2F2" w:themeFill="background1" w:themeFillShade="F2"/>
            <w:vAlign w:val="center"/>
          </w:tcPr>
          <w:p w14:paraId="05C54AB9" w14:textId="77777777" w:rsidR="001C2514" w:rsidRPr="00430550" w:rsidRDefault="001C2514" w:rsidP="00335AB9">
            <w:pPr>
              <w:overflowPunct w:val="0"/>
              <w:autoSpaceDE w:val="0"/>
              <w:autoSpaceDN w:val="0"/>
              <w:adjustRightInd w:val="0"/>
              <w:spacing w:after="0" w:line="280" w:lineRule="atLeast"/>
              <w:jc w:val="center"/>
              <w:textAlignment w:val="baseline"/>
              <w:rPr>
                <w:rFonts w:eastAsia="SimSun"/>
                <w:b/>
                <w:bCs/>
                <w:lang w:val="en-US" w:eastAsia="ja-JP" w:bidi="hi-IN"/>
              </w:rPr>
            </w:pPr>
            <w:r>
              <w:rPr>
                <w:rFonts w:eastAsia="SimSun"/>
                <w:b/>
                <w:bCs/>
                <w:lang w:eastAsia="ja-JP" w:bidi="hi-IN"/>
              </w:rPr>
              <w:t>MMSE-IRC gain [dB]</w:t>
            </w:r>
          </w:p>
        </w:tc>
      </w:tr>
      <w:tr w:rsidR="001C2514" w:rsidRPr="00BF65C3" w14:paraId="5CE509F9" w14:textId="77777777" w:rsidTr="001C2514">
        <w:trPr>
          <w:trHeight w:val="315"/>
          <w:jc w:val="center"/>
        </w:trPr>
        <w:tc>
          <w:tcPr>
            <w:tcW w:w="514" w:type="pct"/>
            <w:shd w:val="clear" w:color="auto" w:fill="F2F2F2" w:themeFill="background1" w:themeFillShade="F2"/>
            <w:noWrap/>
            <w:vAlign w:val="center"/>
            <w:hideMark/>
          </w:tcPr>
          <w:p w14:paraId="5F9AF368"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INR1</w:t>
            </w:r>
          </w:p>
        </w:tc>
        <w:tc>
          <w:tcPr>
            <w:tcW w:w="514" w:type="pct"/>
            <w:shd w:val="clear" w:color="auto" w:fill="F2F2F2" w:themeFill="background1" w:themeFillShade="F2"/>
            <w:noWrap/>
            <w:vAlign w:val="center"/>
            <w:hideMark/>
          </w:tcPr>
          <w:p w14:paraId="5678C9A7"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INR2</w:t>
            </w:r>
          </w:p>
        </w:tc>
        <w:tc>
          <w:tcPr>
            <w:tcW w:w="460" w:type="pct"/>
            <w:shd w:val="clear" w:color="auto" w:fill="F2F2F2" w:themeFill="background1" w:themeFillShade="F2"/>
            <w:noWrap/>
            <w:vAlign w:val="center"/>
            <w:hideMark/>
          </w:tcPr>
          <w:p w14:paraId="72DCE295"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 Rx</w:t>
            </w:r>
          </w:p>
        </w:tc>
        <w:tc>
          <w:tcPr>
            <w:tcW w:w="522" w:type="pct"/>
            <w:shd w:val="clear" w:color="auto" w:fill="F2F2F2" w:themeFill="background1" w:themeFillShade="F2"/>
            <w:noWrap/>
            <w:vAlign w:val="center"/>
            <w:hideMark/>
          </w:tcPr>
          <w:p w14:paraId="1EED62F2"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MRC</w:t>
            </w:r>
          </w:p>
        </w:tc>
        <w:tc>
          <w:tcPr>
            <w:tcW w:w="438" w:type="pct"/>
            <w:shd w:val="clear" w:color="auto" w:fill="F2F2F2" w:themeFill="background1" w:themeFillShade="F2"/>
            <w:noWrap/>
            <w:vAlign w:val="center"/>
            <w:hideMark/>
          </w:tcPr>
          <w:p w14:paraId="13F99849"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IRC</w:t>
            </w:r>
          </w:p>
        </w:tc>
        <w:tc>
          <w:tcPr>
            <w:tcW w:w="522" w:type="pct"/>
            <w:shd w:val="clear" w:color="auto" w:fill="F2F2F2" w:themeFill="background1" w:themeFillShade="F2"/>
            <w:vAlign w:val="center"/>
          </w:tcPr>
          <w:p w14:paraId="6953EF1A"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MRC</w:t>
            </w:r>
          </w:p>
        </w:tc>
        <w:tc>
          <w:tcPr>
            <w:tcW w:w="438" w:type="pct"/>
            <w:shd w:val="clear" w:color="auto" w:fill="F2F2F2" w:themeFill="background1" w:themeFillShade="F2"/>
            <w:vAlign w:val="center"/>
          </w:tcPr>
          <w:p w14:paraId="54089654"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IRC</w:t>
            </w:r>
          </w:p>
        </w:tc>
        <w:tc>
          <w:tcPr>
            <w:tcW w:w="732" w:type="pct"/>
            <w:shd w:val="clear" w:color="auto" w:fill="F2F2F2" w:themeFill="background1" w:themeFillShade="F2"/>
            <w:noWrap/>
            <w:vAlign w:val="center"/>
            <w:hideMark/>
          </w:tcPr>
          <w:p w14:paraId="687C0535"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Sync</w:t>
            </w:r>
          </w:p>
        </w:tc>
        <w:tc>
          <w:tcPr>
            <w:tcW w:w="860" w:type="pct"/>
            <w:shd w:val="clear" w:color="auto" w:fill="F2F2F2" w:themeFill="background1" w:themeFillShade="F2"/>
            <w:vAlign w:val="center"/>
          </w:tcPr>
          <w:p w14:paraId="78E0A348" w14:textId="77777777" w:rsidR="001C2514" w:rsidRPr="00BF65C3" w:rsidRDefault="001C2514" w:rsidP="00335AB9">
            <w:pPr>
              <w:overflowPunct w:val="0"/>
              <w:autoSpaceDE w:val="0"/>
              <w:autoSpaceDN w:val="0"/>
              <w:adjustRightInd w:val="0"/>
              <w:spacing w:after="0" w:line="280" w:lineRule="atLeast"/>
              <w:jc w:val="center"/>
              <w:textAlignment w:val="baseline"/>
              <w:rPr>
                <w:rFonts w:eastAsia="SimSun"/>
                <w:b/>
                <w:bCs/>
                <w:lang w:eastAsia="ja-JP" w:bidi="hi-IN"/>
              </w:rPr>
            </w:pPr>
            <w:r w:rsidRPr="00BF65C3">
              <w:rPr>
                <w:rFonts w:eastAsia="SimSun"/>
                <w:b/>
                <w:bCs/>
                <w:lang w:eastAsia="ja-JP" w:bidi="hi-IN"/>
              </w:rPr>
              <w:t>Async</w:t>
            </w:r>
          </w:p>
        </w:tc>
      </w:tr>
      <w:tr w:rsidR="001C2514" w:rsidRPr="00BF65C3" w14:paraId="4D43C23A" w14:textId="77777777" w:rsidTr="001C2514">
        <w:trPr>
          <w:trHeight w:val="20"/>
          <w:jc w:val="center"/>
        </w:trPr>
        <w:tc>
          <w:tcPr>
            <w:tcW w:w="514" w:type="pct"/>
            <w:vMerge w:val="restart"/>
            <w:shd w:val="clear" w:color="auto" w:fill="F2F2F2" w:themeFill="background1" w:themeFillShade="F2"/>
            <w:noWrap/>
            <w:vAlign w:val="center"/>
          </w:tcPr>
          <w:p w14:paraId="59BC895F"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A233F0">
              <w:rPr>
                <w:rFonts w:eastAsia="SimSun" w:hint="eastAsia"/>
                <w:b/>
                <w:bCs/>
                <w:lang w:eastAsia="ja-JP" w:bidi="hi-IN"/>
              </w:rPr>
              <w:t>3</w:t>
            </w:r>
            <w:r w:rsidRPr="00A233F0">
              <w:rPr>
                <w:rFonts w:eastAsia="SimSun"/>
                <w:b/>
                <w:bCs/>
                <w:lang w:eastAsia="ja-JP" w:bidi="hi-IN"/>
              </w:rPr>
              <w:t>.87</w:t>
            </w:r>
          </w:p>
        </w:tc>
        <w:tc>
          <w:tcPr>
            <w:tcW w:w="514" w:type="pct"/>
            <w:vMerge w:val="restart"/>
            <w:shd w:val="clear" w:color="auto" w:fill="F2F2F2" w:themeFill="background1" w:themeFillShade="F2"/>
            <w:noWrap/>
            <w:vAlign w:val="center"/>
          </w:tcPr>
          <w:p w14:paraId="30EEDB47"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A233F0">
              <w:rPr>
                <w:rFonts w:eastAsia="SimSun" w:hint="eastAsia"/>
                <w:b/>
                <w:bCs/>
                <w:lang w:eastAsia="ja-JP" w:bidi="hi-IN"/>
              </w:rPr>
              <w:t>-</w:t>
            </w:r>
            <w:r w:rsidRPr="00A233F0">
              <w:rPr>
                <w:rFonts w:eastAsia="SimSun"/>
                <w:b/>
                <w:bCs/>
                <w:lang w:eastAsia="ja-JP" w:bidi="hi-IN"/>
              </w:rPr>
              <w:t>1.96</w:t>
            </w:r>
          </w:p>
        </w:tc>
        <w:tc>
          <w:tcPr>
            <w:tcW w:w="460" w:type="pct"/>
            <w:shd w:val="clear" w:color="auto" w:fill="F2F2F2" w:themeFill="background1" w:themeFillShade="F2"/>
            <w:noWrap/>
            <w:vAlign w:val="center"/>
          </w:tcPr>
          <w:p w14:paraId="565EFD7F"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A233F0">
              <w:rPr>
                <w:rFonts w:eastAsia="SimSun" w:hint="eastAsia"/>
                <w:b/>
                <w:bCs/>
                <w:lang w:eastAsia="ja-JP" w:bidi="hi-IN"/>
              </w:rPr>
              <w:t>2</w:t>
            </w:r>
          </w:p>
        </w:tc>
        <w:tc>
          <w:tcPr>
            <w:tcW w:w="522" w:type="pct"/>
            <w:shd w:val="clear" w:color="auto" w:fill="auto"/>
            <w:noWrap/>
            <w:vAlign w:val="center"/>
          </w:tcPr>
          <w:p w14:paraId="152FCEA6"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430550">
              <w:rPr>
                <w:rFonts w:hint="eastAsia"/>
                <w:color w:val="000000"/>
              </w:rPr>
              <w:t>1</w:t>
            </w:r>
            <w:r>
              <w:rPr>
                <w:color w:val="000000"/>
              </w:rPr>
              <w:t>2</w:t>
            </w:r>
            <w:r w:rsidRPr="00430550">
              <w:rPr>
                <w:color w:val="000000"/>
              </w:rPr>
              <w:t>.2</w:t>
            </w:r>
          </w:p>
        </w:tc>
        <w:tc>
          <w:tcPr>
            <w:tcW w:w="438" w:type="pct"/>
            <w:shd w:val="clear" w:color="auto" w:fill="auto"/>
            <w:noWrap/>
            <w:vAlign w:val="center"/>
          </w:tcPr>
          <w:p w14:paraId="66178427"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color w:val="000000"/>
              </w:rPr>
              <w:t>11</w:t>
            </w:r>
            <w:r w:rsidRPr="00430550">
              <w:rPr>
                <w:color w:val="000000"/>
              </w:rPr>
              <w:t>.4</w:t>
            </w:r>
          </w:p>
        </w:tc>
        <w:tc>
          <w:tcPr>
            <w:tcW w:w="522" w:type="pct"/>
            <w:vAlign w:val="center"/>
          </w:tcPr>
          <w:p w14:paraId="2F35C1CF"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color w:val="000000"/>
              </w:rPr>
              <w:t>12</w:t>
            </w:r>
            <w:r w:rsidRPr="00430550">
              <w:rPr>
                <w:color w:val="000000"/>
              </w:rPr>
              <w:t>.2</w:t>
            </w:r>
          </w:p>
        </w:tc>
        <w:tc>
          <w:tcPr>
            <w:tcW w:w="438" w:type="pct"/>
            <w:vAlign w:val="center"/>
          </w:tcPr>
          <w:p w14:paraId="3C58DC6B"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lang w:bidi="hi-IN"/>
              </w:rPr>
              <w:t>11</w:t>
            </w:r>
            <w:r w:rsidRPr="00430550">
              <w:rPr>
                <w:lang w:bidi="hi-IN"/>
              </w:rPr>
              <w:t>.5</w:t>
            </w:r>
          </w:p>
        </w:tc>
        <w:tc>
          <w:tcPr>
            <w:tcW w:w="732" w:type="pct"/>
            <w:shd w:val="clear" w:color="auto" w:fill="auto"/>
            <w:noWrap/>
            <w:vAlign w:val="center"/>
          </w:tcPr>
          <w:p w14:paraId="380CD3E2"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rFonts w:hint="eastAsia"/>
                <w:lang w:bidi="hi-IN"/>
              </w:rPr>
              <w:t>0</w:t>
            </w:r>
            <w:r>
              <w:rPr>
                <w:lang w:bidi="hi-IN"/>
              </w:rPr>
              <w:t>.8</w:t>
            </w:r>
          </w:p>
        </w:tc>
        <w:tc>
          <w:tcPr>
            <w:tcW w:w="860" w:type="pct"/>
            <w:vAlign w:val="center"/>
          </w:tcPr>
          <w:p w14:paraId="5F2944DD"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rFonts w:hint="eastAsia"/>
                <w:lang w:bidi="hi-IN"/>
              </w:rPr>
              <w:t>0</w:t>
            </w:r>
            <w:r>
              <w:rPr>
                <w:lang w:bidi="hi-IN"/>
              </w:rPr>
              <w:t>.7</w:t>
            </w:r>
          </w:p>
        </w:tc>
      </w:tr>
      <w:tr w:rsidR="001C2514" w:rsidRPr="00BF65C3" w14:paraId="77393EA9" w14:textId="77777777" w:rsidTr="001C2514">
        <w:trPr>
          <w:trHeight w:val="20"/>
          <w:jc w:val="center"/>
        </w:trPr>
        <w:tc>
          <w:tcPr>
            <w:tcW w:w="514" w:type="pct"/>
            <w:vMerge/>
            <w:shd w:val="clear" w:color="auto" w:fill="F2F2F2" w:themeFill="background1" w:themeFillShade="F2"/>
            <w:vAlign w:val="center"/>
          </w:tcPr>
          <w:p w14:paraId="3B7F1325"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514" w:type="pct"/>
            <w:vMerge/>
            <w:shd w:val="clear" w:color="auto" w:fill="F2F2F2" w:themeFill="background1" w:themeFillShade="F2"/>
            <w:vAlign w:val="center"/>
          </w:tcPr>
          <w:p w14:paraId="150E57BF"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460" w:type="pct"/>
            <w:shd w:val="clear" w:color="auto" w:fill="F2F2F2" w:themeFill="background1" w:themeFillShade="F2"/>
            <w:noWrap/>
            <w:vAlign w:val="center"/>
          </w:tcPr>
          <w:p w14:paraId="6249040A"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A233F0">
              <w:rPr>
                <w:rFonts w:eastAsia="SimSun" w:hint="eastAsia"/>
                <w:b/>
                <w:bCs/>
                <w:lang w:eastAsia="ja-JP" w:bidi="hi-IN"/>
              </w:rPr>
              <w:t>4</w:t>
            </w:r>
          </w:p>
        </w:tc>
        <w:tc>
          <w:tcPr>
            <w:tcW w:w="522" w:type="pct"/>
            <w:shd w:val="clear" w:color="auto" w:fill="auto"/>
            <w:noWrap/>
            <w:vAlign w:val="center"/>
          </w:tcPr>
          <w:p w14:paraId="262CE2AE"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color w:val="000000"/>
              </w:rPr>
              <w:t>9</w:t>
            </w:r>
            <w:r w:rsidRPr="00430550">
              <w:rPr>
                <w:color w:val="000000"/>
              </w:rPr>
              <w:t>.0</w:t>
            </w:r>
          </w:p>
        </w:tc>
        <w:tc>
          <w:tcPr>
            <w:tcW w:w="438" w:type="pct"/>
            <w:shd w:val="clear" w:color="auto" w:fill="auto"/>
            <w:noWrap/>
            <w:vAlign w:val="center"/>
          </w:tcPr>
          <w:p w14:paraId="2300E808"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color w:val="000000"/>
              </w:rPr>
              <w:t>7</w:t>
            </w:r>
            <w:r w:rsidRPr="00430550">
              <w:rPr>
                <w:color w:val="000000"/>
              </w:rPr>
              <w:t>.0</w:t>
            </w:r>
          </w:p>
        </w:tc>
        <w:tc>
          <w:tcPr>
            <w:tcW w:w="522" w:type="pct"/>
            <w:vAlign w:val="center"/>
          </w:tcPr>
          <w:p w14:paraId="74D244EF"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color w:val="000000"/>
              </w:rPr>
              <w:t>9</w:t>
            </w:r>
            <w:r w:rsidRPr="00430550">
              <w:rPr>
                <w:color w:val="000000"/>
              </w:rPr>
              <w:t>.1</w:t>
            </w:r>
          </w:p>
        </w:tc>
        <w:tc>
          <w:tcPr>
            <w:tcW w:w="438" w:type="pct"/>
            <w:vAlign w:val="center"/>
          </w:tcPr>
          <w:p w14:paraId="41AB7059"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lang w:bidi="hi-IN"/>
              </w:rPr>
              <w:t>7</w:t>
            </w:r>
            <w:r w:rsidRPr="00430550">
              <w:rPr>
                <w:lang w:bidi="hi-IN"/>
              </w:rPr>
              <w:t>.1</w:t>
            </w:r>
          </w:p>
        </w:tc>
        <w:tc>
          <w:tcPr>
            <w:tcW w:w="732" w:type="pct"/>
            <w:shd w:val="clear" w:color="auto" w:fill="auto"/>
            <w:noWrap/>
            <w:vAlign w:val="center"/>
          </w:tcPr>
          <w:p w14:paraId="6901D2FB"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rFonts w:hint="eastAsia"/>
                <w:lang w:bidi="hi-IN"/>
              </w:rPr>
              <w:t>2</w:t>
            </w:r>
            <w:r>
              <w:rPr>
                <w:lang w:bidi="hi-IN"/>
              </w:rPr>
              <w:t>.0</w:t>
            </w:r>
          </w:p>
        </w:tc>
        <w:tc>
          <w:tcPr>
            <w:tcW w:w="860" w:type="pct"/>
            <w:vAlign w:val="center"/>
          </w:tcPr>
          <w:p w14:paraId="0607E06C"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rFonts w:hint="eastAsia"/>
                <w:lang w:bidi="hi-IN"/>
              </w:rPr>
              <w:t>2</w:t>
            </w:r>
            <w:r>
              <w:rPr>
                <w:lang w:bidi="hi-IN"/>
              </w:rPr>
              <w:t>.0</w:t>
            </w:r>
          </w:p>
        </w:tc>
      </w:tr>
      <w:tr w:rsidR="001C2514" w:rsidRPr="00BF65C3" w14:paraId="0EB08307" w14:textId="77777777" w:rsidTr="001C2514">
        <w:trPr>
          <w:trHeight w:val="20"/>
          <w:jc w:val="center"/>
        </w:trPr>
        <w:tc>
          <w:tcPr>
            <w:tcW w:w="514" w:type="pct"/>
            <w:vMerge w:val="restart"/>
            <w:shd w:val="clear" w:color="auto" w:fill="F2F2F2" w:themeFill="background1" w:themeFillShade="F2"/>
            <w:noWrap/>
            <w:vAlign w:val="center"/>
          </w:tcPr>
          <w:p w14:paraId="6A25D8C5"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5.43</w:t>
            </w:r>
          </w:p>
        </w:tc>
        <w:tc>
          <w:tcPr>
            <w:tcW w:w="514" w:type="pct"/>
            <w:vMerge w:val="restart"/>
            <w:shd w:val="clear" w:color="auto" w:fill="F2F2F2" w:themeFill="background1" w:themeFillShade="F2"/>
            <w:noWrap/>
            <w:vAlign w:val="center"/>
          </w:tcPr>
          <w:p w14:paraId="48F9F5AD"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-1.5</w:t>
            </w:r>
          </w:p>
        </w:tc>
        <w:tc>
          <w:tcPr>
            <w:tcW w:w="460" w:type="pct"/>
            <w:shd w:val="clear" w:color="auto" w:fill="F2F2F2" w:themeFill="background1" w:themeFillShade="F2"/>
            <w:noWrap/>
            <w:vAlign w:val="center"/>
          </w:tcPr>
          <w:p w14:paraId="3852CE35"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2</w:t>
            </w:r>
          </w:p>
        </w:tc>
        <w:tc>
          <w:tcPr>
            <w:tcW w:w="522" w:type="pct"/>
            <w:shd w:val="clear" w:color="auto" w:fill="auto"/>
            <w:noWrap/>
            <w:vAlign w:val="center"/>
          </w:tcPr>
          <w:p w14:paraId="5BBD915B"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BF65C3">
              <w:rPr>
                <w:rFonts w:eastAsia="SimSun"/>
                <w:color w:val="000000"/>
                <w:lang w:eastAsia="en-US"/>
              </w:rPr>
              <w:t>1</w:t>
            </w:r>
            <w:r>
              <w:rPr>
                <w:rFonts w:eastAsia="SimSun"/>
                <w:color w:val="000000"/>
                <w:lang w:eastAsia="en-US"/>
              </w:rPr>
              <w:t>3</w:t>
            </w:r>
            <w:r w:rsidRPr="00BF65C3">
              <w:rPr>
                <w:rFonts w:eastAsia="SimSun"/>
                <w:color w:val="000000"/>
                <w:lang w:eastAsia="en-US"/>
              </w:rPr>
              <w:t>.</w:t>
            </w:r>
            <w:r w:rsidRPr="00430550">
              <w:rPr>
                <w:rFonts w:eastAsia="SimSun"/>
                <w:color w:val="000000"/>
                <w:lang w:eastAsia="en-US"/>
              </w:rPr>
              <w:t>4</w:t>
            </w:r>
          </w:p>
        </w:tc>
        <w:tc>
          <w:tcPr>
            <w:tcW w:w="438" w:type="pct"/>
            <w:shd w:val="clear" w:color="auto" w:fill="auto"/>
            <w:noWrap/>
            <w:vAlign w:val="center"/>
          </w:tcPr>
          <w:p w14:paraId="127E428D"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lang w:bidi="hi-IN"/>
              </w:rPr>
              <w:t>11</w:t>
            </w:r>
            <w:r w:rsidRPr="00430550">
              <w:rPr>
                <w:lang w:bidi="hi-IN"/>
              </w:rPr>
              <w:t>.8</w:t>
            </w:r>
          </w:p>
        </w:tc>
        <w:tc>
          <w:tcPr>
            <w:tcW w:w="522" w:type="pct"/>
            <w:vAlign w:val="center"/>
          </w:tcPr>
          <w:p w14:paraId="10CBE3AE"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430550">
              <w:rPr>
                <w:rFonts w:eastAsia="SimSun"/>
                <w:color w:val="000000"/>
                <w:lang w:eastAsia="en-US"/>
              </w:rPr>
              <w:t>1</w:t>
            </w:r>
            <w:r>
              <w:rPr>
                <w:rFonts w:eastAsia="SimSun"/>
                <w:color w:val="000000"/>
                <w:lang w:eastAsia="en-US"/>
              </w:rPr>
              <w:t>3</w:t>
            </w:r>
            <w:r w:rsidRPr="00430550">
              <w:rPr>
                <w:rFonts w:eastAsia="SimSun"/>
                <w:color w:val="000000"/>
                <w:lang w:eastAsia="en-US"/>
              </w:rPr>
              <w:t>.</w:t>
            </w:r>
            <w:r>
              <w:rPr>
                <w:rFonts w:eastAsia="SimSun"/>
                <w:color w:val="000000"/>
                <w:lang w:eastAsia="en-US"/>
              </w:rPr>
              <w:t>4</w:t>
            </w:r>
          </w:p>
        </w:tc>
        <w:tc>
          <w:tcPr>
            <w:tcW w:w="438" w:type="pct"/>
            <w:vAlign w:val="center"/>
          </w:tcPr>
          <w:p w14:paraId="78EA567C"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BF65C3">
              <w:rPr>
                <w:rFonts w:eastAsia="SimSun"/>
                <w:color w:val="000000"/>
                <w:lang w:eastAsia="en-US"/>
              </w:rPr>
              <w:t>1</w:t>
            </w:r>
            <w:r>
              <w:rPr>
                <w:rFonts w:eastAsia="SimSun"/>
                <w:color w:val="000000"/>
                <w:lang w:eastAsia="en-US"/>
              </w:rPr>
              <w:t>2</w:t>
            </w:r>
            <w:r w:rsidRPr="00430550">
              <w:rPr>
                <w:rFonts w:eastAsia="SimSun"/>
                <w:color w:val="000000"/>
                <w:lang w:eastAsia="en-US"/>
              </w:rPr>
              <w:t>.3</w:t>
            </w:r>
          </w:p>
        </w:tc>
        <w:tc>
          <w:tcPr>
            <w:tcW w:w="732" w:type="pct"/>
            <w:shd w:val="clear" w:color="auto" w:fill="auto"/>
            <w:noWrap/>
            <w:vAlign w:val="center"/>
          </w:tcPr>
          <w:p w14:paraId="5104CFCD"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rFonts w:hint="eastAsia"/>
                <w:lang w:bidi="hi-IN"/>
              </w:rPr>
              <w:t>1</w:t>
            </w:r>
            <w:r>
              <w:rPr>
                <w:lang w:bidi="hi-IN"/>
              </w:rPr>
              <w:t>.6</w:t>
            </w:r>
          </w:p>
        </w:tc>
        <w:tc>
          <w:tcPr>
            <w:tcW w:w="860" w:type="pct"/>
            <w:vAlign w:val="center"/>
          </w:tcPr>
          <w:p w14:paraId="40A4D5F2"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rFonts w:hint="eastAsia"/>
                <w:lang w:bidi="hi-IN"/>
              </w:rPr>
              <w:t>1</w:t>
            </w:r>
            <w:r>
              <w:rPr>
                <w:lang w:bidi="hi-IN"/>
              </w:rPr>
              <w:t>.1</w:t>
            </w:r>
          </w:p>
        </w:tc>
      </w:tr>
      <w:tr w:rsidR="001C2514" w:rsidRPr="00BF65C3" w14:paraId="660023B7" w14:textId="77777777" w:rsidTr="001C2514">
        <w:trPr>
          <w:trHeight w:val="20"/>
          <w:jc w:val="center"/>
        </w:trPr>
        <w:tc>
          <w:tcPr>
            <w:tcW w:w="514" w:type="pct"/>
            <w:vMerge/>
            <w:shd w:val="clear" w:color="auto" w:fill="F2F2F2" w:themeFill="background1" w:themeFillShade="F2"/>
            <w:vAlign w:val="center"/>
          </w:tcPr>
          <w:p w14:paraId="249F5C6A"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514" w:type="pct"/>
            <w:vMerge/>
            <w:shd w:val="clear" w:color="auto" w:fill="F2F2F2" w:themeFill="background1" w:themeFillShade="F2"/>
            <w:vAlign w:val="center"/>
          </w:tcPr>
          <w:p w14:paraId="10A9232E"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460" w:type="pct"/>
            <w:shd w:val="clear" w:color="auto" w:fill="F2F2F2" w:themeFill="background1" w:themeFillShade="F2"/>
            <w:noWrap/>
            <w:vAlign w:val="center"/>
          </w:tcPr>
          <w:p w14:paraId="43B758ED"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4</w:t>
            </w:r>
          </w:p>
        </w:tc>
        <w:tc>
          <w:tcPr>
            <w:tcW w:w="522" w:type="pct"/>
            <w:shd w:val="clear" w:color="auto" w:fill="auto"/>
            <w:noWrap/>
            <w:vAlign w:val="center"/>
          </w:tcPr>
          <w:p w14:paraId="6BDB654B"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lang w:bidi="hi-IN"/>
              </w:rPr>
              <w:t>9</w:t>
            </w:r>
            <w:r w:rsidRPr="00430550">
              <w:rPr>
                <w:lang w:bidi="hi-IN"/>
              </w:rPr>
              <w:t>.7</w:t>
            </w:r>
          </w:p>
        </w:tc>
        <w:tc>
          <w:tcPr>
            <w:tcW w:w="438" w:type="pct"/>
            <w:shd w:val="clear" w:color="auto" w:fill="auto"/>
            <w:noWrap/>
            <w:vAlign w:val="center"/>
          </w:tcPr>
          <w:p w14:paraId="5AC9EF59"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lang w:bidi="hi-IN"/>
              </w:rPr>
              <w:t>7</w:t>
            </w:r>
            <w:r w:rsidRPr="00430550">
              <w:rPr>
                <w:lang w:bidi="hi-IN"/>
              </w:rPr>
              <w:t>.4</w:t>
            </w:r>
          </w:p>
        </w:tc>
        <w:tc>
          <w:tcPr>
            <w:tcW w:w="522" w:type="pct"/>
            <w:vAlign w:val="center"/>
          </w:tcPr>
          <w:p w14:paraId="0FF001FA"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lang w:bidi="hi-IN"/>
              </w:rPr>
              <w:t>9</w:t>
            </w:r>
            <w:r w:rsidRPr="00430550">
              <w:rPr>
                <w:lang w:bidi="hi-IN"/>
              </w:rPr>
              <w:t>.</w:t>
            </w:r>
            <w:r>
              <w:rPr>
                <w:lang w:bidi="hi-IN"/>
              </w:rPr>
              <w:t>7</w:t>
            </w:r>
          </w:p>
        </w:tc>
        <w:tc>
          <w:tcPr>
            <w:tcW w:w="438" w:type="pct"/>
            <w:vAlign w:val="center"/>
          </w:tcPr>
          <w:p w14:paraId="058882BB"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lang w:bidi="hi-IN"/>
              </w:rPr>
              <w:t>7.9</w:t>
            </w:r>
          </w:p>
        </w:tc>
        <w:tc>
          <w:tcPr>
            <w:tcW w:w="732" w:type="pct"/>
            <w:shd w:val="clear" w:color="auto" w:fill="auto"/>
            <w:noWrap/>
            <w:vAlign w:val="center"/>
          </w:tcPr>
          <w:p w14:paraId="610BE82B"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rFonts w:eastAsia="SimSun"/>
                <w:color w:val="000000"/>
                <w:lang w:eastAsia="ja-JP" w:bidi="hi-IN"/>
              </w:rPr>
              <w:t>2.3</w:t>
            </w:r>
          </w:p>
        </w:tc>
        <w:tc>
          <w:tcPr>
            <w:tcW w:w="860" w:type="pct"/>
            <w:vAlign w:val="center"/>
          </w:tcPr>
          <w:p w14:paraId="20D6A838"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rFonts w:eastAsia="SimSun"/>
                <w:color w:val="000000"/>
                <w:lang w:eastAsia="en-US"/>
              </w:rPr>
              <w:t>1.8</w:t>
            </w:r>
          </w:p>
        </w:tc>
      </w:tr>
      <w:tr w:rsidR="001C2514" w:rsidRPr="00BF65C3" w14:paraId="4A02C24A" w14:textId="77777777" w:rsidTr="001C2514">
        <w:trPr>
          <w:trHeight w:val="20"/>
          <w:jc w:val="center"/>
        </w:trPr>
        <w:tc>
          <w:tcPr>
            <w:tcW w:w="514" w:type="pct"/>
            <w:vMerge w:val="restart"/>
            <w:shd w:val="clear" w:color="auto" w:fill="F2F2F2" w:themeFill="background1" w:themeFillShade="F2"/>
            <w:noWrap/>
            <w:vAlign w:val="center"/>
          </w:tcPr>
          <w:p w14:paraId="2E67063D"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7.77</w:t>
            </w:r>
          </w:p>
        </w:tc>
        <w:tc>
          <w:tcPr>
            <w:tcW w:w="514" w:type="pct"/>
            <w:vMerge w:val="restart"/>
            <w:shd w:val="clear" w:color="auto" w:fill="F2F2F2" w:themeFill="background1" w:themeFillShade="F2"/>
            <w:noWrap/>
            <w:vAlign w:val="center"/>
          </w:tcPr>
          <w:p w14:paraId="41671512"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2.29</w:t>
            </w:r>
          </w:p>
        </w:tc>
        <w:tc>
          <w:tcPr>
            <w:tcW w:w="460" w:type="pct"/>
            <w:shd w:val="clear" w:color="auto" w:fill="F2F2F2" w:themeFill="background1" w:themeFillShade="F2"/>
            <w:noWrap/>
            <w:vAlign w:val="center"/>
          </w:tcPr>
          <w:p w14:paraId="2AA0353F"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2</w:t>
            </w:r>
          </w:p>
        </w:tc>
        <w:tc>
          <w:tcPr>
            <w:tcW w:w="522" w:type="pct"/>
            <w:shd w:val="clear" w:color="auto" w:fill="auto"/>
            <w:noWrap/>
            <w:vAlign w:val="center"/>
          </w:tcPr>
          <w:p w14:paraId="5F278654"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430550">
              <w:rPr>
                <w:rFonts w:eastAsia="SimSun"/>
                <w:color w:val="000000"/>
                <w:lang w:eastAsia="en-US"/>
              </w:rPr>
              <w:t>1</w:t>
            </w:r>
            <w:r>
              <w:rPr>
                <w:rFonts w:eastAsia="SimSun"/>
                <w:color w:val="000000"/>
                <w:lang w:eastAsia="en-US"/>
              </w:rPr>
              <w:t>5</w:t>
            </w:r>
            <w:r w:rsidRPr="00430550">
              <w:rPr>
                <w:rFonts w:eastAsia="SimSun"/>
                <w:color w:val="000000"/>
                <w:lang w:eastAsia="en-US"/>
              </w:rPr>
              <w:t>.2</w:t>
            </w:r>
          </w:p>
        </w:tc>
        <w:tc>
          <w:tcPr>
            <w:tcW w:w="438" w:type="pct"/>
            <w:shd w:val="clear" w:color="auto" w:fill="auto"/>
            <w:noWrap/>
            <w:vAlign w:val="center"/>
          </w:tcPr>
          <w:p w14:paraId="0A59398F"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430550">
              <w:rPr>
                <w:rFonts w:hint="eastAsia"/>
                <w:lang w:bidi="hi-IN"/>
              </w:rPr>
              <w:t>1</w:t>
            </w:r>
            <w:r>
              <w:rPr>
                <w:lang w:bidi="hi-IN"/>
              </w:rPr>
              <w:t>3</w:t>
            </w:r>
            <w:r w:rsidRPr="00430550">
              <w:rPr>
                <w:lang w:bidi="hi-IN"/>
              </w:rPr>
              <w:t>.4</w:t>
            </w:r>
          </w:p>
        </w:tc>
        <w:tc>
          <w:tcPr>
            <w:tcW w:w="522" w:type="pct"/>
            <w:vAlign w:val="center"/>
          </w:tcPr>
          <w:p w14:paraId="1C01CBCA"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sidRPr="00BF65C3">
              <w:rPr>
                <w:rFonts w:eastAsia="SimSun"/>
                <w:color w:val="000000"/>
                <w:lang w:eastAsia="en-US"/>
              </w:rPr>
              <w:t>1</w:t>
            </w:r>
            <w:r>
              <w:rPr>
                <w:rFonts w:eastAsia="SimSun"/>
                <w:color w:val="000000"/>
                <w:lang w:eastAsia="en-US"/>
              </w:rPr>
              <w:t>5</w:t>
            </w:r>
            <w:r w:rsidRPr="00BF65C3">
              <w:rPr>
                <w:rFonts w:eastAsia="SimSun"/>
                <w:color w:val="000000"/>
                <w:lang w:eastAsia="en-US"/>
              </w:rPr>
              <w:t>.</w:t>
            </w:r>
            <w:r w:rsidRPr="00430550">
              <w:rPr>
                <w:rFonts w:eastAsia="SimSun"/>
                <w:color w:val="000000"/>
                <w:lang w:eastAsia="en-US"/>
              </w:rPr>
              <w:t>2</w:t>
            </w:r>
          </w:p>
        </w:tc>
        <w:tc>
          <w:tcPr>
            <w:tcW w:w="438" w:type="pct"/>
            <w:vAlign w:val="center"/>
          </w:tcPr>
          <w:p w14:paraId="0BF3B7A3"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sidRPr="00BF65C3">
              <w:rPr>
                <w:rFonts w:eastAsia="SimSun"/>
                <w:color w:val="000000"/>
                <w:lang w:eastAsia="en-US"/>
              </w:rPr>
              <w:t>1</w:t>
            </w:r>
            <w:r>
              <w:rPr>
                <w:rFonts w:eastAsia="SimSun"/>
                <w:color w:val="000000"/>
                <w:lang w:eastAsia="en-US"/>
              </w:rPr>
              <w:t>3</w:t>
            </w:r>
            <w:r w:rsidRPr="00BF65C3">
              <w:rPr>
                <w:rFonts w:eastAsia="SimSun"/>
                <w:color w:val="000000"/>
                <w:lang w:eastAsia="en-US"/>
              </w:rPr>
              <w:t>.9</w:t>
            </w:r>
          </w:p>
        </w:tc>
        <w:tc>
          <w:tcPr>
            <w:tcW w:w="732" w:type="pct"/>
            <w:shd w:val="clear" w:color="auto" w:fill="auto"/>
            <w:noWrap/>
            <w:vAlign w:val="center"/>
          </w:tcPr>
          <w:p w14:paraId="1FD8A4FC"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rFonts w:eastAsia="SimSun"/>
                <w:color w:val="000000"/>
                <w:lang w:eastAsia="ja-JP" w:bidi="hi-IN"/>
              </w:rPr>
              <w:t>1.8</w:t>
            </w:r>
          </w:p>
        </w:tc>
        <w:tc>
          <w:tcPr>
            <w:tcW w:w="860" w:type="pct"/>
            <w:vAlign w:val="center"/>
          </w:tcPr>
          <w:p w14:paraId="553E16EF" w14:textId="77777777" w:rsidR="001C2514" w:rsidRPr="00BF65C3" w:rsidRDefault="001C2514" w:rsidP="00335AB9">
            <w:pPr>
              <w:overflowPunct w:val="0"/>
              <w:autoSpaceDE w:val="0"/>
              <w:autoSpaceDN w:val="0"/>
              <w:adjustRightInd w:val="0"/>
              <w:spacing w:after="0"/>
              <w:jc w:val="center"/>
              <w:textAlignment w:val="baseline"/>
              <w:rPr>
                <w:rFonts w:eastAsia="SimSun"/>
                <w:color w:val="000000"/>
                <w:lang w:eastAsia="en-US"/>
              </w:rPr>
            </w:pPr>
            <w:r>
              <w:rPr>
                <w:rFonts w:eastAsia="SimSun"/>
                <w:lang w:eastAsia="ja-JP" w:bidi="hi-IN"/>
              </w:rPr>
              <w:t>1.3</w:t>
            </w:r>
          </w:p>
        </w:tc>
      </w:tr>
      <w:tr w:rsidR="001C2514" w:rsidRPr="00BF65C3" w14:paraId="475CBEAA" w14:textId="77777777" w:rsidTr="001C2514">
        <w:trPr>
          <w:trHeight w:val="20"/>
          <w:jc w:val="center"/>
        </w:trPr>
        <w:tc>
          <w:tcPr>
            <w:tcW w:w="514" w:type="pct"/>
            <w:vMerge/>
            <w:shd w:val="clear" w:color="auto" w:fill="F2F2F2" w:themeFill="background1" w:themeFillShade="F2"/>
            <w:vAlign w:val="center"/>
          </w:tcPr>
          <w:p w14:paraId="66E46733"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514" w:type="pct"/>
            <w:vMerge/>
            <w:shd w:val="clear" w:color="auto" w:fill="F2F2F2" w:themeFill="background1" w:themeFillShade="F2"/>
            <w:vAlign w:val="center"/>
          </w:tcPr>
          <w:p w14:paraId="6357F2F5"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460" w:type="pct"/>
            <w:shd w:val="clear" w:color="auto" w:fill="F2F2F2" w:themeFill="background1" w:themeFillShade="F2"/>
            <w:noWrap/>
            <w:vAlign w:val="center"/>
          </w:tcPr>
          <w:p w14:paraId="40107C44" w14:textId="77777777" w:rsidR="001C2514" w:rsidRPr="00BF65C3"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4</w:t>
            </w:r>
          </w:p>
        </w:tc>
        <w:tc>
          <w:tcPr>
            <w:tcW w:w="522" w:type="pct"/>
            <w:shd w:val="clear" w:color="auto" w:fill="auto"/>
            <w:noWrap/>
            <w:vAlign w:val="center"/>
          </w:tcPr>
          <w:p w14:paraId="537C1FAF"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rFonts w:eastAsia="SimSun"/>
                <w:color w:val="000000"/>
                <w:lang w:eastAsia="en-US"/>
              </w:rPr>
              <w:t>11</w:t>
            </w:r>
            <w:r w:rsidRPr="00430550">
              <w:rPr>
                <w:rFonts w:eastAsia="SimSun"/>
                <w:color w:val="000000"/>
                <w:lang w:eastAsia="en-US"/>
              </w:rPr>
              <w:t>.8</w:t>
            </w:r>
          </w:p>
        </w:tc>
        <w:tc>
          <w:tcPr>
            <w:tcW w:w="438" w:type="pct"/>
            <w:shd w:val="clear" w:color="auto" w:fill="auto"/>
            <w:noWrap/>
            <w:vAlign w:val="center"/>
          </w:tcPr>
          <w:p w14:paraId="5BD85464"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lang w:bidi="hi-IN"/>
              </w:rPr>
              <w:t>8</w:t>
            </w:r>
            <w:r w:rsidRPr="00430550">
              <w:rPr>
                <w:lang w:bidi="hi-IN"/>
              </w:rPr>
              <w:t>.3</w:t>
            </w:r>
          </w:p>
        </w:tc>
        <w:tc>
          <w:tcPr>
            <w:tcW w:w="522" w:type="pct"/>
            <w:vAlign w:val="center"/>
          </w:tcPr>
          <w:p w14:paraId="152A55AD"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rFonts w:eastAsia="SimSun"/>
                <w:color w:val="000000"/>
                <w:lang w:eastAsia="en-US"/>
              </w:rPr>
              <w:t>11</w:t>
            </w:r>
            <w:r w:rsidRPr="00430550">
              <w:rPr>
                <w:rFonts w:eastAsia="SimSun"/>
                <w:color w:val="000000"/>
                <w:lang w:eastAsia="en-US"/>
              </w:rPr>
              <w:t>.6</w:t>
            </w:r>
          </w:p>
        </w:tc>
        <w:tc>
          <w:tcPr>
            <w:tcW w:w="438" w:type="pct"/>
            <w:vAlign w:val="center"/>
          </w:tcPr>
          <w:p w14:paraId="14257D0E" w14:textId="77777777" w:rsidR="001C2514" w:rsidRPr="00BF65C3" w:rsidRDefault="001C2514" w:rsidP="00335AB9">
            <w:pPr>
              <w:overflowPunct w:val="0"/>
              <w:autoSpaceDE w:val="0"/>
              <w:autoSpaceDN w:val="0"/>
              <w:adjustRightInd w:val="0"/>
              <w:spacing w:after="0"/>
              <w:jc w:val="center"/>
              <w:textAlignment w:val="baseline"/>
              <w:rPr>
                <w:rFonts w:eastAsiaTheme="minorEastAsia"/>
                <w:lang w:eastAsia="zh-TW" w:bidi="hi-IN"/>
              </w:rPr>
            </w:pPr>
            <w:r>
              <w:rPr>
                <w:lang w:bidi="hi-IN"/>
              </w:rPr>
              <w:t>8</w:t>
            </w:r>
            <w:r w:rsidRPr="00430550">
              <w:rPr>
                <w:lang w:bidi="hi-IN"/>
              </w:rPr>
              <w:t>.</w:t>
            </w:r>
            <w:r>
              <w:rPr>
                <w:lang w:bidi="hi-IN"/>
              </w:rPr>
              <w:t>9</w:t>
            </w:r>
          </w:p>
        </w:tc>
        <w:tc>
          <w:tcPr>
            <w:tcW w:w="732" w:type="pct"/>
            <w:shd w:val="clear" w:color="auto" w:fill="auto"/>
            <w:noWrap/>
            <w:vAlign w:val="center"/>
          </w:tcPr>
          <w:p w14:paraId="7D3B4631" w14:textId="77777777" w:rsidR="001C2514" w:rsidRPr="00BF65C3" w:rsidRDefault="001C2514" w:rsidP="00335AB9">
            <w:pPr>
              <w:overflowPunct w:val="0"/>
              <w:autoSpaceDE w:val="0"/>
              <w:autoSpaceDN w:val="0"/>
              <w:adjustRightInd w:val="0"/>
              <w:spacing w:after="0"/>
              <w:jc w:val="center"/>
              <w:textAlignment w:val="baseline"/>
              <w:rPr>
                <w:rFonts w:eastAsia="SimSun"/>
                <w:lang w:eastAsia="ja-JP" w:bidi="hi-IN"/>
              </w:rPr>
            </w:pPr>
            <w:r>
              <w:rPr>
                <w:rFonts w:eastAsia="SimSun"/>
                <w:color w:val="000000"/>
                <w:lang w:eastAsia="ja-JP" w:bidi="hi-IN"/>
              </w:rPr>
              <w:t>3.5</w:t>
            </w:r>
          </w:p>
        </w:tc>
        <w:tc>
          <w:tcPr>
            <w:tcW w:w="860" w:type="pct"/>
            <w:vAlign w:val="center"/>
          </w:tcPr>
          <w:p w14:paraId="6600CA46" w14:textId="77777777" w:rsidR="001C2514" w:rsidRPr="00BF65C3" w:rsidRDefault="001C2514" w:rsidP="00335AB9">
            <w:pPr>
              <w:overflowPunct w:val="0"/>
              <w:autoSpaceDE w:val="0"/>
              <w:autoSpaceDN w:val="0"/>
              <w:adjustRightInd w:val="0"/>
              <w:spacing w:after="0"/>
              <w:jc w:val="center"/>
              <w:textAlignment w:val="baseline"/>
              <w:rPr>
                <w:rFonts w:eastAsia="SimSun"/>
                <w:color w:val="000000"/>
                <w:lang w:eastAsia="en-US"/>
              </w:rPr>
            </w:pPr>
            <w:r>
              <w:rPr>
                <w:rFonts w:eastAsia="SimSun"/>
                <w:lang w:eastAsia="ja-JP" w:bidi="hi-IN"/>
              </w:rPr>
              <w:t>2.7</w:t>
            </w:r>
          </w:p>
        </w:tc>
      </w:tr>
      <w:tr w:rsidR="001C2514" w:rsidRPr="00BF65C3" w14:paraId="7FF0CF93" w14:textId="77777777" w:rsidTr="001C2514">
        <w:trPr>
          <w:trHeight w:val="20"/>
          <w:jc w:val="center"/>
        </w:trPr>
        <w:tc>
          <w:tcPr>
            <w:tcW w:w="514" w:type="pct"/>
            <w:vMerge w:val="restart"/>
            <w:shd w:val="clear" w:color="auto" w:fill="F2F2F2" w:themeFill="background1" w:themeFillShade="F2"/>
            <w:vAlign w:val="center"/>
          </w:tcPr>
          <w:p w14:paraId="4C0B546D" w14:textId="77777777" w:rsidR="001C2514" w:rsidRPr="00A233F0"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11.39</w:t>
            </w:r>
          </w:p>
        </w:tc>
        <w:tc>
          <w:tcPr>
            <w:tcW w:w="514" w:type="pct"/>
            <w:vMerge w:val="restart"/>
            <w:shd w:val="clear" w:color="auto" w:fill="F2F2F2" w:themeFill="background1" w:themeFillShade="F2"/>
            <w:vAlign w:val="center"/>
          </w:tcPr>
          <w:p w14:paraId="69B2BD2D" w14:textId="77777777" w:rsidR="001C2514" w:rsidRPr="00A233F0"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5.45</w:t>
            </w:r>
          </w:p>
        </w:tc>
        <w:tc>
          <w:tcPr>
            <w:tcW w:w="460" w:type="pct"/>
            <w:shd w:val="clear" w:color="auto" w:fill="F2F2F2" w:themeFill="background1" w:themeFillShade="F2"/>
            <w:noWrap/>
            <w:vAlign w:val="center"/>
          </w:tcPr>
          <w:p w14:paraId="0910508D" w14:textId="77777777" w:rsidR="001C2514" w:rsidRPr="00A233F0"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2</w:t>
            </w:r>
          </w:p>
        </w:tc>
        <w:tc>
          <w:tcPr>
            <w:tcW w:w="522" w:type="pct"/>
            <w:shd w:val="clear" w:color="auto" w:fill="auto"/>
            <w:noWrap/>
            <w:vAlign w:val="center"/>
          </w:tcPr>
          <w:p w14:paraId="51EEE599" w14:textId="77777777" w:rsidR="001C2514" w:rsidRPr="00430550" w:rsidRDefault="001C2514" w:rsidP="00335AB9">
            <w:pPr>
              <w:overflowPunct w:val="0"/>
              <w:autoSpaceDE w:val="0"/>
              <w:autoSpaceDN w:val="0"/>
              <w:adjustRightInd w:val="0"/>
              <w:spacing w:after="0"/>
              <w:jc w:val="center"/>
              <w:textAlignment w:val="baseline"/>
              <w:rPr>
                <w:rFonts w:eastAsiaTheme="minorEastAsia"/>
                <w:color w:val="000000"/>
                <w:lang w:eastAsia="zh-TW"/>
              </w:rPr>
            </w:pPr>
            <w:r w:rsidRPr="00430550">
              <w:rPr>
                <w:rFonts w:eastAsia="SimSun"/>
                <w:color w:val="000000"/>
                <w:lang w:eastAsia="en-US"/>
              </w:rPr>
              <w:t>1</w:t>
            </w:r>
            <w:r>
              <w:rPr>
                <w:rFonts w:eastAsia="SimSun"/>
                <w:color w:val="000000"/>
                <w:lang w:eastAsia="en-US"/>
              </w:rPr>
              <w:t>7</w:t>
            </w:r>
            <w:r w:rsidRPr="00430550">
              <w:rPr>
                <w:rFonts w:eastAsia="SimSun"/>
                <w:color w:val="000000"/>
                <w:lang w:eastAsia="en-US"/>
              </w:rPr>
              <w:t>.1</w:t>
            </w:r>
          </w:p>
        </w:tc>
        <w:tc>
          <w:tcPr>
            <w:tcW w:w="438" w:type="pct"/>
            <w:shd w:val="clear" w:color="auto" w:fill="auto"/>
            <w:noWrap/>
            <w:vAlign w:val="center"/>
          </w:tcPr>
          <w:p w14:paraId="54EAF725" w14:textId="77777777" w:rsidR="001C2514" w:rsidRPr="00430550" w:rsidRDefault="001C2514" w:rsidP="00335AB9">
            <w:pPr>
              <w:overflowPunct w:val="0"/>
              <w:autoSpaceDE w:val="0"/>
              <w:autoSpaceDN w:val="0"/>
              <w:adjustRightInd w:val="0"/>
              <w:spacing w:after="0"/>
              <w:jc w:val="center"/>
              <w:textAlignment w:val="baseline"/>
              <w:rPr>
                <w:rFonts w:eastAsiaTheme="minorEastAsia"/>
                <w:color w:val="000000"/>
                <w:lang w:eastAsia="zh-TW"/>
              </w:rPr>
            </w:pPr>
            <w:r w:rsidRPr="00430550">
              <w:rPr>
                <w:rFonts w:eastAsia="SimSun"/>
                <w:color w:val="000000"/>
                <w:lang w:eastAsia="en-US"/>
              </w:rPr>
              <w:t>1</w:t>
            </w:r>
            <w:r>
              <w:rPr>
                <w:rFonts w:eastAsia="SimSun"/>
                <w:color w:val="000000"/>
                <w:lang w:eastAsia="en-US"/>
              </w:rPr>
              <w:t>3</w:t>
            </w:r>
            <w:r w:rsidRPr="00430550">
              <w:rPr>
                <w:rFonts w:eastAsia="SimSun"/>
                <w:color w:val="000000"/>
                <w:lang w:eastAsia="en-US"/>
              </w:rPr>
              <w:t>.8</w:t>
            </w:r>
          </w:p>
        </w:tc>
        <w:tc>
          <w:tcPr>
            <w:tcW w:w="522" w:type="pct"/>
            <w:vAlign w:val="center"/>
          </w:tcPr>
          <w:p w14:paraId="55183B1B" w14:textId="77777777" w:rsidR="001C2514" w:rsidRPr="00430550" w:rsidRDefault="001C2514" w:rsidP="00335AB9">
            <w:pPr>
              <w:overflowPunct w:val="0"/>
              <w:autoSpaceDE w:val="0"/>
              <w:autoSpaceDN w:val="0"/>
              <w:adjustRightInd w:val="0"/>
              <w:spacing w:after="0"/>
              <w:jc w:val="center"/>
              <w:textAlignment w:val="baseline"/>
              <w:rPr>
                <w:rFonts w:eastAsiaTheme="minorEastAsia"/>
                <w:color w:val="000000"/>
                <w:lang w:eastAsia="zh-TW"/>
              </w:rPr>
            </w:pPr>
            <w:r w:rsidRPr="00430550">
              <w:rPr>
                <w:rFonts w:eastAsia="SimSun"/>
                <w:color w:val="000000"/>
                <w:lang w:eastAsia="en-US"/>
              </w:rPr>
              <w:t>1</w:t>
            </w:r>
            <w:r>
              <w:rPr>
                <w:rFonts w:eastAsia="SimSun"/>
                <w:color w:val="000000"/>
                <w:lang w:eastAsia="en-US"/>
              </w:rPr>
              <w:t>7</w:t>
            </w:r>
            <w:r w:rsidRPr="00430550">
              <w:rPr>
                <w:rFonts w:eastAsia="SimSun"/>
                <w:color w:val="000000"/>
                <w:lang w:eastAsia="en-US"/>
              </w:rPr>
              <w:t>.2</w:t>
            </w:r>
          </w:p>
        </w:tc>
        <w:tc>
          <w:tcPr>
            <w:tcW w:w="438" w:type="pct"/>
            <w:vAlign w:val="center"/>
          </w:tcPr>
          <w:p w14:paraId="1DA04D88" w14:textId="77777777" w:rsidR="001C2514" w:rsidRPr="00430550" w:rsidRDefault="001C2514" w:rsidP="00335AB9">
            <w:pPr>
              <w:overflowPunct w:val="0"/>
              <w:autoSpaceDE w:val="0"/>
              <w:autoSpaceDN w:val="0"/>
              <w:adjustRightInd w:val="0"/>
              <w:spacing w:after="0"/>
              <w:jc w:val="center"/>
              <w:textAlignment w:val="baseline"/>
              <w:rPr>
                <w:lang w:bidi="hi-IN"/>
              </w:rPr>
            </w:pPr>
            <w:r w:rsidRPr="00430550">
              <w:rPr>
                <w:lang w:bidi="hi-IN"/>
              </w:rPr>
              <w:t>1</w:t>
            </w:r>
            <w:r>
              <w:rPr>
                <w:lang w:bidi="hi-IN"/>
              </w:rPr>
              <w:t>4.4</w:t>
            </w:r>
          </w:p>
        </w:tc>
        <w:tc>
          <w:tcPr>
            <w:tcW w:w="732" w:type="pct"/>
            <w:shd w:val="clear" w:color="auto" w:fill="auto"/>
            <w:noWrap/>
            <w:vAlign w:val="center"/>
          </w:tcPr>
          <w:p w14:paraId="29CB2244" w14:textId="77777777" w:rsidR="001C2514" w:rsidRPr="00430550" w:rsidRDefault="001C2514" w:rsidP="00335AB9">
            <w:pPr>
              <w:overflowPunct w:val="0"/>
              <w:autoSpaceDE w:val="0"/>
              <w:autoSpaceDN w:val="0"/>
              <w:adjustRightInd w:val="0"/>
              <w:spacing w:after="0"/>
              <w:jc w:val="center"/>
              <w:textAlignment w:val="baseline"/>
              <w:rPr>
                <w:rFonts w:eastAsia="SimSun"/>
                <w:color w:val="000000"/>
                <w:lang w:eastAsia="en-US"/>
              </w:rPr>
            </w:pPr>
            <w:r>
              <w:rPr>
                <w:rFonts w:eastAsia="SimSun"/>
                <w:color w:val="000000"/>
                <w:lang w:eastAsia="en-US"/>
              </w:rPr>
              <w:t>3.3</w:t>
            </w:r>
          </w:p>
        </w:tc>
        <w:tc>
          <w:tcPr>
            <w:tcW w:w="860" w:type="pct"/>
            <w:vAlign w:val="center"/>
          </w:tcPr>
          <w:p w14:paraId="70EE4598" w14:textId="77777777" w:rsidR="001C2514" w:rsidRPr="00430550" w:rsidRDefault="001C2514" w:rsidP="00335AB9">
            <w:pPr>
              <w:overflowPunct w:val="0"/>
              <w:autoSpaceDE w:val="0"/>
              <w:autoSpaceDN w:val="0"/>
              <w:adjustRightInd w:val="0"/>
              <w:spacing w:after="0"/>
              <w:jc w:val="center"/>
              <w:textAlignment w:val="baseline"/>
              <w:rPr>
                <w:rFonts w:eastAsia="SimSun"/>
                <w:color w:val="000000"/>
                <w:lang w:eastAsia="en-US"/>
              </w:rPr>
            </w:pPr>
            <w:r>
              <w:rPr>
                <w:rFonts w:eastAsia="SimSun"/>
                <w:color w:val="000000"/>
                <w:lang w:eastAsia="en-US"/>
              </w:rPr>
              <w:t>2.3</w:t>
            </w:r>
          </w:p>
        </w:tc>
      </w:tr>
      <w:tr w:rsidR="001C2514" w:rsidRPr="00BF65C3" w14:paraId="52883ED5" w14:textId="77777777" w:rsidTr="001C2514">
        <w:trPr>
          <w:trHeight w:val="20"/>
          <w:jc w:val="center"/>
        </w:trPr>
        <w:tc>
          <w:tcPr>
            <w:tcW w:w="514" w:type="pct"/>
            <w:vMerge/>
            <w:shd w:val="clear" w:color="auto" w:fill="F2F2F2" w:themeFill="background1" w:themeFillShade="F2"/>
            <w:vAlign w:val="center"/>
          </w:tcPr>
          <w:p w14:paraId="5458483E" w14:textId="77777777" w:rsidR="001C2514" w:rsidRPr="00A233F0"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514" w:type="pct"/>
            <w:vMerge/>
            <w:shd w:val="clear" w:color="auto" w:fill="F2F2F2" w:themeFill="background1" w:themeFillShade="F2"/>
            <w:vAlign w:val="center"/>
          </w:tcPr>
          <w:p w14:paraId="59D84684" w14:textId="77777777" w:rsidR="001C2514" w:rsidRPr="00A233F0" w:rsidRDefault="001C2514" w:rsidP="00335AB9">
            <w:pPr>
              <w:overflowPunct w:val="0"/>
              <w:autoSpaceDE w:val="0"/>
              <w:autoSpaceDN w:val="0"/>
              <w:adjustRightInd w:val="0"/>
              <w:spacing w:after="0"/>
              <w:jc w:val="center"/>
              <w:textAlignment w:val="baseline"/>
              <w:rPr>
                <w:rFonts w:eastAsia="SimSun"/>
                <w:b/>
                <w:bCs/>
                <w:lang w:eastAsia="ja-JP" w:bidi="hi-IN"/>
              </w:rPr>
            </w:pPr>
          </w:p>
        </w:tc>
        <w:tc>
          <w:tcPr>
            <w:tcW w:w="460" w:type="pct"/>
            <w:shd w:val="clear" w:color="auto" w:fill="F2F2F2" w:themeFill="background1" w:themeFillShade="F2"/>
            <w:noWrap/>
            <w:vAlign w:val="center"/>
          </w:tcPr>
          <w:p w14:paraId="5916278B" w14:textId="77777777" w:rsidR="001C2514" w:rsidRPr="00A233F0" w:rsidRDefault="001C2514" w:rsidP="00335AB9">
            <w:pPr>
              <w:overflowPunct w:val="0"/>
              <w:autoSpaceDE w:val="0"/>
              <w:autoSpaceDN w:val="0"/>
              <w:adjustRightInd w:val="0"/>
              <w:spacing w:after="0"/>
              <w:jc w:val="center"/>
              <w:textAlignment w:val="baseline"/>
              <w:rPr>
                <w:rFonts w:eastAsia="SimSun"/>
                <w:b/>
                <w:bCs/>
                <w:lang w:eastAsia="ja-JP" w:bidi="hi-IN"/>
              </w:rPr>
            </w:pPr>
            <w:r w:rsidRPr="00BF65C3">
              <w:rPr>
                <w:rFonts w:eastAsia="SimSun"/>
                <w:b/>
                <w:bCs/>
                <w:lang w:eastAsia="ja-JP" w:bidi="hi-IN"/>
              </w:rPr>
              <w:t>4</w:t>
            </w:r>
          </w:p>
        </w:tc>
        <w:tc>
          <w:tcPr>
            <w:tcW w:w="522" w:type="pct"/>
            <w:shd w:val="clear" w:color="auto" w:fill="auto"/>
            <w:noWrap/>
            <w:vAlign w:val="center"/>
          </w:tcPr>
          <w:p w14:paraId="41F7E76C" w14:textId="77777777" w:rsidR="001C2514" w:rsidRPr="00430550" w:rsidRDefault="001C2514" w:rsidP="00335AB9">
            <w:pPr>
              <w:overflowPunct w:val="0"/>
              <w:autoSpaceDE w:val="0"/>
              <w:autoSpaceDN w:val="0"/>
              <w:adjustRightInd w:val="0"/>
              <w:spacing w:after="0"/>
              <w:jc w:val="center"/>
              <w:textAlignment w:val="baseline"/>
              <w:rPr>
                <w:rFonts w:eastAsiaTheme="minorEastAsia"/>
                <w:color w:val="000000"/>
                <w:lang w:eastAsia="zh-TW"/>
              </w:rPr>
            </w:pPr>
            <w:r w:rsidRPr="00430550">
              <w:rPr>
                <w:rFonts w:eastAsia="SimSun"/>
                <w:color w:val="000000"/>
                <w:lang w:eastAsia="en-US"/>
              </w:rPr>
              <w:t>1</w:t>
            </w:r>
            <w:r>
              <w:rPr>
                <w:rFonts w:eastAsia="SimSun"/>
                <w:color w:val="000000"/>
                <w:lang w:eastAsia="en-US"/>
              </w:rPr>
              <w:t>3</w:t>
            </w:r>
            <w:r w:rsidRPr="00430550">
              <w:rPr>
                <w:rFonts w:eastAsia="SimSun"/>
                <w:color w:val="000000"/>
                <w:lang w:eastAsia="en-US"/>
              </w:rPr>
              <w:t>.3</w:t>
            </w:r>
          </w:p>
        </w:tc>
        <w:tc>
          <w:tcPr>
            <w:tcW w:w="438" w:type="pct"/>
            <w:shd w:val="clear" w:color="auto" w:fill="auto"/>
            <w:noWrap/>
            <w:vAlign w:val="center"/>
          </w:tcPr>
          <w:p w14:paraId="5E75F199" w14:textId="77777777" w:rsidR="001C2514" w:rsidRPr="00430550" w:rsidRDefault="001C2514" w:rsidP="00335AB9">
            <w:pPr>
              <w:overflowPunct w:val="0"/>
              <w:autoSpaceDE w:val="0"/>
              <w:autoSpaceDN w:val="0"/>
              <w:adjustRightInd w:val="0"/>
              <w:spacing w:after="0"/>
              <w:jc w:val="center"/>
              <w:textAlignment w:val="baseline"/>
              <w:rPr>
                <w:rFonts w:eastAsiaTheme="minorEastAsia"/>
                <w:color w:val="000000"/>
                <w:lang w:eastAsia="zh-TW"/>
              </w:rPr>
            </w:pPr>
            <w:r>
              <w:rPr>
                <w:rFonts w:eastAsia="SimSun"/>
                <w:color w:val="000000"/>
                <w:lang w:eastAsia="en-US"/>
              </w:rPr>
              <w:t>6</w:t>
            </w:r>
            <w:r w:rsidRPr="00430550">
              <w:rPr>
                <w:rFonts w:eastAsia="SimSun"/>
                <w:color w:val="000000"/>
                <w:lang w:eastAsia="en-US"/>
              </w:rPr>
              <w:t>.7</w:t>
            </w:r>
          </w:p>
        </w:tc>
        <w:tc>
          <w:tcPr>
            <w:tcW w:w="522" w:type="pct"/>
            <w:vAlign w:val="center"/>
          </w:tcPr>
          <w:p w14:paraId="6DC272D7" w14:textId="77777777" w:rsidR="001C2514" w:rsidRPr="00430550" w:rsidRDefault="001C2514" w:rsidP="00335AB9">
            <w:pPr>
              <w:overflowPunct w:val="0"/>
              <w:autoSpaceDE w:val="0"/>
              <w:autoSpaceDN w:val="0"/>
              <w:adjustRightInd w:val="0"/>
              <w:spacing w:after="0"/>
              <w:jc w:val="center"/>
              <w:textAlignment w:val="baseline"/>
              <w:rPr>
                <w:rFonts w:eastAsiaTheme="minorEastAsia"/>
                <w:color w:val="000000"/>
                <w:lang w:eastAsia="zh-TW"/>
              </w:rPr>
            </w:pPr>
            <w:r w:rsidRPr="00430550">
              <w:rPr>
                <w:rFonts w:eastAsia="SimSun"/>
                <w:color w:val="000000"/>
                <w:lang w:eastAsia="en-US"/>
              </w:rPr>
              <w:t>1</w:t>
            </w:r>
            <w:r>
              <w:rPr>
                <w:rFonts w:eastAsia="SimSun"/>
                <w:color w:val="000000"/>
                <w:lang w:eastAsia="en-US"/>
              </w:rPr>
              <w:t>3</w:t>
            </w:r>
            <w:r w:rsidRPr="00430550">
              <w:rPr>
                <w:rFonts w:eastAsia="SimSun"/>
                <w:color w:val="000000"/>
                <w:lang w:eastAsia="en-US"/>
              </w:rPr>
              <w:t>.5</w:t>
            </w:r>
          </w:p>
        </w:tc>
        <w:tc>
          <w:tcPr>
            <w:tcW w:w="438" w:type="pct"/>
            <w:vAlign w:val="center"/>
          </w:tcPr>
          <w:p w14:paraId="57BC9066" w14:textId="77777777" w:rsidR="001C2514" w:rsidRPr="00430550" w:rsidRDefault="001C2514" w:rsidP="00335AB9">
            <w:pPr>
              <w:overflowPunct w:val="0"/>
              <w:autoSpaceDE w:val="0"/>
              <w:autoSpaceDN w:val="0"/>
              <w:adjustRightInd w:val="0"/>
              <w:spacing w:after="0"/>
              <w:jc w:val="center"/>
              <w:textAlignment w:val="baseline"/>
              <w:rPr>
                <w:lang w:bidi="hi-IN"/>
              </w:rPr>
            </w:pPr>
            <w:r>
              <w:rPr>
                <w:rFonts w:hint="eastAsia"/>
                <w:lang w:bidi="hi-IN"/>
              </w:rPr>
              <w:t>7</w:t>
            </w:r>
            <w:r>
              <w:rPr>
                <w:lang w:bidi="hi-IN"/>
              </w:rPr>
              <w:t>.4</w:t>
            </w:r>
          </w:p>
        </w:tc>
        <w:tc>
          <w:tcPr>
            <w:tcW w:w="732" w:type="pct"/>
            <w:shd w:val="clear" w:color="auto" w:fill="auto"/>
            <w:noWrap/>
            <w:vAlign w:val="center"/>
          </w:tcPr>
          <w:p w14:paraId="77FC8147" w14:textId="77777777" w:rsidR="001C2514" w:rsidRPr="00430550" w:rsidRDefault="001C2514" w:rsidP="00335AB9">
            <w:pPr>
              <w:overflowPunct w:val="0"/>
              <w:autoSpaceDE w:val="0"/>
              <w:autoSpaceDN w:val="0"/>
              <w:adjustRightInd w:val="0"/>
              <w:spacing w:after="0"/>
              <w:jc w:val="center"/>
              <w:textAlignment w:val="baseline"/>
              <w:rPr>
                <w:rFonts w:eastAsia="SimSun"/>
                <w:color w:val="000000"/>
                <w:lang w:eastAsia="en-US"/>
              </w:rPr>
            </w:pPr>
            <w:r>
              <w:rPr>
                <w:rFonts w:eastAsia="SimSun"/>
                <w:color w:val="000000"/>
                <w:lang w:eastAsia="en-US"/>
              </w:rPr>
              <w:t>6.6</w:t>
            </w:r>
          </w:p>
        </w:tc>
        <w:tc>
          <w:tcPr>
            <w:tcW w:w="860" w:type="pct"/>
            <w:vAlign w:val="center"/>
          </w:tcPr>
          <w:p w14:paraId="2CF87409" w14:textId="77777777" w:rsidR="001C2514" w:rsidRPr="00430550" w:rsidRDefault="001C2514" w:rsidP="00335AB9">
            <w:pPr>
              <w:overflowPunct w:val="0"/>
              <w:autoSpaceDE w:val="0"/>
              <w:autoSpaceDN w:val="0"/>
              <w:adjustRightInd w:val="0"/>
              <w:spacing w:after="0"/>
              <w:jc w:val="center"/>
              <w:textAlignment w:val="baseline"/>
              <w:rPr>
                <w:rFonts w:eastAsia="SimSun"/>
                <w:color w:val="000000"/>
                <w:lang w:eastAsia="en-US"/>
              </w:rPr>
            </w:pPr>
            <w:r>
              <w:rPr>
                <w:rFonts w:eastAsia="SimSun"/>
                <w:color w:val="000000"/>
                <w:lang w:eastAsia="en-US"/>
              </w:rPr>
              <w:t>6.1</w:t>
            </w:r>
          </w:p>
        </w:tc>
      </w:tr>
    </w:tbl>
    <w:p w14:paraId="5117B484" w14:textId="77777777" w:rsidR="001C2514" w:rsidRPr="001C2514" w:rsidRDefault="001C2514" w:rsidP="005C439C">
      <w:pPr>
        <w:tabs>
          <w:tab w:val="num" w:pos="720"/>
        </w:tabs>
        <w:spacing w:beforeLines="50" w:before="120" w:afterLines="50" w:after="120"/>
        <w:jc w:val="both"/>
        <w:rPr>
          <w:lang w:eastAsia="ja-JP" w:bidi="hi-IN"/>
        </w:rPr>
      </w:pPr>
    </w:p>
    <w:p w14:paraId="19F9AB5F" w14:textId="054DEBDF" w:rsidR="00C753A3" w:rsidRDefault="001C2514" w:rsidP="005C439C">
      <w:pPr>
        <w:tabs>
          <w:tab w:val="num" w:pos="720"/>
        </w:tabs>
        <w:spacing w:beforeLines="50" w:before="120" w:afterLines="50" w:after="120"/>
        <w:jc w:val="both"/>
        <w:rPr>
          <w:lang w:eastAsia="ja-JP" w:bidi="hi-IN"/>
        </w:rPr>
      </w:pPr>
      <w:r>
        <w:rPr>
          <w:rFonts w:eastAsiaTheme="minorEastAsia" w:hint="eastAsia"/>
          <w:lang w:eastAsia="zh-TW" w:bidi="hi-IN"/>
        </w:rPr>
        <w:lastRenderedPageBreak/>
        <w:t>F</w:t>
      </w:r>
      <w:r>
        <w:rPr>
          <w:rFonts w:eastAsiaTheme="minorEastAsia"/>
          <w:lang w:eastAsia="zh-TW" w:bidi="hi-IN"/>
        </w:rPr>
        <w:t xml:space="preserve">rom </w:t>
      </w:r>
      <w:r w:rsidR="009E0977">
        <w:rPr>
          <w:rFonts w:eastAsiaTheme="minorEastAsia"/>
          <w:lang w:eastAsia="zh-TW" w:bidi="hi-IN"/>
        </w:rPr>
        <w:t>our</w:t>
      </w:r>
      <w:r>
        <w:rPr>
          <w:rFonts w:eastAsiaTheme="minorEastAsia"/>
          <w:lang w:eastAsia="zh-TW" w:bidi="hi-IN"/>
        </w:rPr>
        <w:t xml:space="preserve"> simulation results, </w:t>
      </w:r>
      <w:r w:rsidR="009E0977">
        <w:rPr>
          <w:rFonts w:eastAsiaTheme="minorEastAsia"/>
          <w:lang w:eastAsia="zh-TW" w:bidi="hi-IN"/>
        </w:rPr>
        <w:t xml:space="preserve">it can also show that </w:t>
      </w:r>
      <w:r w:rsidR="009E0977">
        <w:rPr>
          <w:lang w:eastAsia="ja-JP" w:bidi="hi-IN"/>
        </w:rPr>
        <w:t xml:space="preserve">the MMSE-IRC gain decrease when considering </w:t>
      </w:r>
      <w:r w:rsidR="009E0977">
        <w:rPr>
          <w:rFonts w:eastAsiaTheme="minorEastAsia"/>
          <w:lang w:eastAsia="zh-TW" w:bidi="hi-IN"/>
        </w:rPr>
        <w:t>a</w:t>
      </w:r>
      <w:r w:rsidR="009E0977" w:rsidRPr="001C2514">
        <w:rPr>
          <w:rFonts w:eastAsiaTheme="minorEastAsia"/>
          <w:lang w:eastAsia="zh-TW" w:bidi="hi-IN"/>
        </w:rPr>
        <w:t>synchronous scenario</w:t>
      </w:r>
      <w:r w:rsidR="009E0977">
        <w:rPr>
          <w:rFonts w:eastAsiaTheme="minorEastAsia"/>
          <w:lang w:eastAsia="zh-TW" w:bidi="hi-IN"/>
        </w:rPr>
        <w:t xml:space="preserve">. </w:t>
      </w:r>
      <w:r w:rsidR="001951B4">
        <w:rPr>
          <w:lang w:eastAsia="ja-JP" w:bidi="hi-IN"/>
        </w:rPr>
        <w:t>Hence, a</w:t>
      </w:r>
      <w:r w:rsidR="00D80CC9">
        <w:rPr>
          <w:lang w:eastAsia="ja-JP" w:bidi="hi-IN"/>
        </w:rPr>
        <w:t>ccording to the above observation</w:t>
      </w:r>
      <w:r w:rsidR="00B67B4A">
        <w:rPr>
          <w:lang w:eastAsia="ja-JP" w:bidi="hi-IN"/>
        </w:rPr>
        <w:t>s</w:t>
      </w:r>
      <w:r w:rsidR="00C753A3">
        <w:rPr>
          <w:lang w:eastAsia="ja-JP" w:bidi="hi-IN"/>
        </w:rPr>
        <w:t>, we prefer to define test cases for synchronous network only.</w:t>
      </w:r>
    </w:p>
    <w:p w14:paraId="195E85CF" w14:textId="3461A89F" w:rsidR="00AD17FF" w:rsidRPr="00AD17FF" w:rsidRDefault="00AD17FF" w:rsidP="005C439C">
      <w:pPr>
        <w:tabs>
          <w:tab w:val="num" w:pos="720"/>
        </w:tabs>
        <w:spacing w:beforeLines="50" w:before="120" w:afterLines="50" w:after="120"/>
        <w:jc w:val="both"/>
        <w:rPr>
          <w:b/>
          <w:bCs/>
          <w:lang w:eastAsia="ja-JP" w:bidi="hi-IN"/>
        </w:rPr>
      </w:pPr>
      <w:r w:rsidRPr="007423F1">
        <w:rPr>
          <w:rFonts w:eastAsiaTheme="minorEastAsia" w:hint="eastAsia"/>
          <w:b/>
          <w:bCs/>
          <w:i/>
          <w:iCs/>
          <w:u w:val="single"/>
          <w:lang w:eastAsia="zh-TW" w:bidi="hi-IN"/>
        </w:rPr>
        <w:t>O</w:t>
      </w:r>
      <w:r w:rsidRPr="007423F1">
        <w:rPr>
          <w:rFonts w:eastAsiaTheme="minorEastAsia"/>
          <w:b/>
          <w:bCs/>
          <w:i/>
          <w:iCs/>
          <w:u w:val="single"/>
          <w:lang w:eastAsia="zh-TW" w:bidi="hi-IN"/>
        </w:rPr>
        <w:t>bservation 1</w:t>
      </w:r>
      <w:r>
        <w:rPr>
          <w:rFonts w:eastAsiaTheme="minorEastAsia" w:hint="eastAsia"/>
          <w:lang w:eastAsia="zh-TW" w:bidi="hi-IN"/>
        </w:rPr>
        <w:t xml:space="preserve">: </w:t>
      </w:r>
      <w:r>
        <w:rPr>
          <w:rFonts w:eastAsiaTheme="minorEastAsia"/>
          <w:lang w:eastAsia="zh-TW" w:bidi="hi-IN"/>
        </w:rPr>
        <w:t>C</w:t>
      </w:r>
      <w:r w:rsidR="000C5573">
        <w:rPr>
          <w:rFonts w:eastAsiaTheme="minorEastAsia"/>
          <w:lang w:val="en-US" w:eastAsia="zh-TW"/>
        </w:rPr>
        <w:t>ompared</w:t>
      </w:r>
      <w:r>
        <w:rPr>
          <w:rFonts w:eastAsiaTheme="minorEastAsia"/>
          <w:lang w:val="en-US" w:eastAsia="zh-TW"/>
        </w:rPr>
        <w:t xml:space="preserve"> to the results with </w:t>
      </w:r>
      <w:r>
        <w:rPr>
          <w:lang w:eastAsia="ja-JP" w:bidi="hi-IN"/>
        </w:rPr>
        <w:t xml:space="preserve">synchronous scenario, </w:t>
      </w:r>
      <w:r>
        <w:rPr>
          <w:rFonts w:eastAsiaTheme="minorEastAsia"/>
          <w:lang w:val="en-US" w:eastAsia="zh-TW"/>
        </w:rPr>
        <w:t xml:space="preserve">there is almost no performance loss for MRC processing but </w:t>
      </w:r>
      <w:r w:rsidRPr="00AC0E52">
        <w:rPr>
          <w:rFonts w:eastAsiaTheme="minorEastAsia"/>
          <w:lang w:val="en-US" w:eastAsia="zh-TW"/>
        </w:rPr>
        <w:t xml:space="preserve">nonnegligible </w:t>
      </w:r>
      <w:r>
        <w:rPr>
          <w:rFonts w:eastAsiaTheme="minorEastAsia"/>
          <w:lang w:val="en-US" w:eastAsia="zh-TW"/>
        </w:rPr>
        <w:t xml:space="preserve">performance loss </w:t>
      </w:r>
      <w:r w:rsidRPr="00C753A3">
        <w:rPr>
          <w:lang w:eastAsia="ja-JP" w:bidi="hi-IN"/>
        </w:rPr>
        <w:t>for IRC processing</w:t>
      </w:r>
      <w:r w:rsidR="000E5838">
        <w:rPr>
          <w:lang w:eastAsia="ja-JP" w:bidi="hi-IN"/>
        </w:rPr>
        <w:t>.</w:t>
      </w:r>
    </w:p>
    <w:p w14:paraId="04135FCC" w14:textId="0F307B7C" w:rsidR="007423F1" w:rsidRDefault="007423F1" w:rsidP="005C439C">
      <w:pPr>
        <w:tabs>
          <w:tab w:val="num" w:pos="720"/>
        </w:tabs>
        <w:spacing w:beforeLines="50" w:before="120" w:afterLines="50" w:after="120"/>
        <w:jc w:val="both"/>
        <w:rPr>
          <w:rFonts w:eastAsiaTheme="minorEastAsia"/>
          <w:lang w:eastAsia="zh-TW" w:bidi="hi-IN"/>
        </w:rPr>
      </w:pPr>
      <w:r w:rsidRPr="007423F1">
        <w:rPr>
          <w:rFonts w:eastAsiaTheme="minorEastAsia" w:hint="eastAsia"/>
          <w:b/>
          <w:bCs/>
          <w:i/>
          <w:iCs/>
          <w:u w:val="single"/>
          <w:lang w:eastAsia="zh-TW" w:bidi="hi-IN"/>
        </w:rPr>
        <w:t>O</w:t>
      </w:r>
      <w:r w:rsidRPr="007423F1">
        <w:rPr>
          <w:rFonts w:eastAsiaTheme="minorEastAsia"/>
          <w:b/>
          <w:bCs/>
          <w:i/>
          <w:iCs/>
          <w:u w:val="single"/>
          <w:lang w:eastAsia="zh-TW" w:bidi="hi-IN"/>
        </w:rPr>
        <w:t xml:space="preserve">bservation </w:t>
      </w:r>
      <w:r w:rsidR="00AD17FF">
        <w:rPr>
          <w:rFonts w:eastAsiaTheme="minorEastAsia" w:hint="eastAsia"/>
          <w:b/>
          <w:bCs/>
          <w:i/>
          <w:iCs/>
          <w:u w:val="single"/>
          <w:lang w:eastAsia="zh-TW" w:bidi="hi-IN"/>
        </w:rPr>
        <w:t>2</w:t>
      </w:r>
      <w:r>
        <w:rPr>
          <w:rFonts w:eastAsiaTheme="minorEastAsia" w:hint="eastAsia"/>
          <w:lang w:eastAsia="zh-TW" w:bidi="hi-IN"/>
        </w:rPr>
        <w:t xml:space="preserve">: </w:t>
      </w:r>
      <w:r>
        <w:rPr>
          <w:rFonts w:eastAsiaTheme="minorEastAsia"/>
          <w:lang w:eastAsia="zh-TW" w:bidi="hi-IN"/>
        </w:rPr>
        <w:t xml:space="preserve">Compared to </w:t>
      </w:r>
      <w:r w:rsidRPr="001C2514">
        <w:rPr>
          <w:rFonts w:eastAsiaTheme="minorEastAsia"/>
          <w:lang w:eastAsia="zh-TW" w:bidi="hi-IN"/>
        </w:rPr>
        <w:t>synchronous scenario</w:t>
      </w:r>
      <w:r>
        <w:rPr>
          <w:rFonts w:eastAsiaTheme="minorEastAsia"/>
          <w:lang w:eastAsia="zh-TW" w:bidi="hi-IN"/>
        </w:rPr>
        <w:t>, the MMSE-IRC gain decrease when considering a</w:t>
      </w:r>
      <w:r w:rsidRPr="001C2514">
        <w:rPr>
          <w:rFonts w:eastAsiaTheme="minorEastAsia"/>
          <w:lang w:eastAsia="zh-TW" w:bidi="hi-IN"/>
        </w:rPr>
        <w:t>synchronous scenario</w:t>
      </w:r>
      <w:r>
        <w:rPr>
          <w:rFonts w:eastAsiaTheme="minorEastAsia" w:hint="eastAsia"/>
          <w:lang w:eastAsia="zh-TW" w:bidi="hi-IN"/>
        </w:rPr>
        <w:t xml:space="preserve"> a</w:t>
      </w:r>
      <w:r>
        <w:rPr>
          <w:rFonts w:eastAsiaTheme="minorEastAsia"/>
          <w:lang w:eastAsia="zh-TW" w:bidi="hi-IN"/>
        </w:rPr>
        <w:t xml:space="preserve">nd </w:t>
      </w:r>
      <w:r w:rsidRPr="007423F1">
        <w:rPr>
          <w:rFonts w:eastAsiaTheme="minorEastAsia"/>
          <w:lang w:eastAsia="zh-TW" w:bidi="hi-IN"/>
        </w:rPr>
        <w:t>random per-slot interference precoder</w:t>
      </w:r>
      <w:r>
        <w:rPr>
          <w:rFonts w:eastAsiaTheme="minorEastAsia"/>
          <w:lang w:eastAsia="zh-TW" w:bidi="hi-IN"/>
        </w:rPr>
        <w:t>.</w:t>
      </w:r>
    </w:p>
    <w:p w14:paraId="35D1826D" w14:textId="5F1143C4" w:rsidR="008B5B4C" w:rsidRPr="007423F1" w:rsidRDefault="008B5B4C" w:rsidP="005C439C">
      <w:pPr>
        <w:tabs>
          <w:tab w:val="num" w:pos="720"/>
        </w:tabs>
        <w:spacing w:beforeLines="50" w:before="120" w:afterLines="50" w:after="120"/>
        <w:jc w:val="both"/>
        <w:rPr>
          <w:rFonts w:eastAsiaTheme="minorEastAsia"/>
          <w:lang w:eastAsia="zh-TW" w:bidi="hi-IN"/>
        </w:rPr>
      </w:pPr>
      <w:r w:rsidRPr="008B5B4C">
        <w:rPr>
          <w:rFonts w:eastAsiaTheme="minorEastAsia" w:hint="eastAsia"/>
          <w:b/>
          <w:bCs/>
          <w:i/>
          <w:iCs/>
          <w:u w:val="single"/>
          <w:lang w:eastAsia="zh-TW" w:bidi="hi-IN"/>
        </w:rPr>
        <w:t>O</w:t>
      </w:r>
      <w:r w:rsidRPr="008B5B4C">
        <w:rPr>
          <w:rFonts w:eastAsiaTheme="minorEastAsia"/>
          <w:b/>
          <w:bCs/>
          <w:i/>
          <w:iCs/>
          <w:u w:val="single"/>
          <w:lang w:eastAsia="zh-TW" w:bidi="hi-IN"/>
        </w:rPr>
        <w:t xml:space="preserve">bservation </w:t>
      </w:r>
      <w:r w:rsidR="00C36953">
        <w:rPr>
          <w:rFonts w:eastAsiaTheme="minorEastAsia"/>
          <w:b/>
          <w:bCs/>
          <w:i/>
          <w:iCs/>
          <w:u w:val="single"/>
          <w:lang w:eastAsia="zh-TW" w:bidi="hi-IN"/>
        </w:rPr>
        <w:t>3</w:t>
      </w:r>
      <w:r>
        <w:rPr>
          <w:rFonts w:eastAsiaTheme="minorEastAsia"/>
          <w:lang w:eastAsia="zh-TW" w:bidi="hi-IN"/>
        </w:rPr>
        <w:t>: With</w:t>
      </w:r>
      <w:r w:rsidRPr="000E5838">
        <w:rPr>
          <w:lang w:eastAsia="ja-JP" w:bidi="hi-IN"/>
        </w:rPr>
        <w:t xml:space="preserve"> the decreased MMSE-IRC gain, </w:t>
      </w:r>
      <w:r w:rsidR="000C5573">
        <w:rPr>
          <w:lang w:eastAsia="ja-JP" w:bidi="hi-IN"/>
        </w:rPr>
        <w:t xml:space="preserve">it is more difficult to differentiate whether </w:t>
      </w:r>
      <w:r w:rsidR="000C5573" w:rsidRPr="00C753A3">
        <w:rPr>
          <w:lang w:eastAsia="ja-JP" w:bidi="hi-IN"/>
        </w:rPr>
        <w:t>UE</w:t>
      </w:r>
      <w:r w:rsidR="000C5573">
        <w:rPr>
          <w:lang w:eastAsia="ja-JP" w:bidi="hi-IN"/>
        </w:rPr>
        <w:t xml:space="preserve"> applies IRC or MRC processing</w:t>
      </w:r>
      <w:r w:rsidR="000E5838" w:rsidRPr="000E5838">
        <w:rPr>
          <w:lang w:eastAsia="ja-JP" w:bidi="hi-IN"/>
        </w:rPr>
        <w:t>.</w:t>
      </w:r>
      <w:r w:rsidRPr="000E5838">
        <w:rPr>
          <w:lang w:eastAsia="ja-JP" w:bidi="hi-IN"/>
        </w:rPr>
        <w:t xml:space="preserve"> </w:t>
      </w:r>
    </w:p>
    <w:p w14:paraId="1130AB41" w14:textId="68260D20" w:rsidR="001F33C9" w:rsidRDefault="001F33C9" w:rsidP="005C439C">
      <w:pPr>
        <w:tabs>
          <w:tab w:val="num" w:pos="720"/>
        </w:tabs>
        <w:spacing w:beforeLines="50" w:before="120" w:afterLines="50" w:after="120"/>
        <w:jc w:val="both"/>
        <w:rPr>
          <w:rFonts w:eastAsiaTheme="minorEastAsia"/>
          <w:b/>
          <w:bCs/>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C753A3">
        <w:rPr>
          <w:rFonts w:eastAsiaTheme="minorEastAsia"/>
          <w:lang w:val="en-US" w:eastAsia="zh-TW"/>
        </w:rPr>
        <w:t>Support o</w:t>
      </w:r>
      <w:r w:rsidRPr="001F33C9">
        <w:rPr>
          <w:rFonts w:eastAsiaTheme="minorEastAsia"/>
          <w:lang w:val="en-US" w:eastAsia="zh-TW"/>
        </w:rPr>
        <w:t>ption1</w:t>
      </w:r>
      <w:r w:rsidR="00C753A3">
        <w:rPr>
          <w:rFonts w:eastAsiaTheme="minorEastAsia"/>
          <w:lang w:val="en-US" w:eastAsia="zh-TW"/>
        </w:rPr>
        <w:t xml:space="preserve"> to define test cases for synchronized network only. </w:t>
      </w:r>
    </w:p>
    <w:p w14:paraId="7DE0199C" w14:textId="1C640469" w:rsidR="000B778F" w:rsidRDefault="000B778F" w:rsidP="000B778F">
      <w:pPr>
        <w:overflowPunct w:val="0"/>
        <w:autoSpaceDE w:val="0"/>
        <w:autoSpaceDN w:val="0"/>
        <w:adjustRightInd w:val="0"/>
        <w:spacing w:before="120" w:after="120"/>
        <w:textAlignment w:val="baseline"/>
        <w:rPr>
          <w:rFonts w:eastAsiaTheme="minorEastAsia"/>
          <w:b/>
          <w:bCs/>
          <w:u w:val="single"/>
          <w:lang w:val="en-US" w:eastAsia="zh-TW" w:bidi="hi-IN"/>
        </w:rPr>
      </w:pPr>
    </w:p>
    <w:tbl>
      <w:tblPr>
        <w:tblStyle w:val="a9"/>
        <w:tblW w:w="0" w:type="auto"/>
        <w:tblLook w:val="04A0" w:firstRow="1" w:lastRow="0" w:firstColumn="1" w:lastColumn="0" w:noHBand="0" w:noVBand="1"/>
      </w:tblPr>
      <w:tblGrid>
        <w:gridCol w:w="9629"/>
      </w:tblGrid>
      <w:tr w:rsidR="00463AE2" w14:paraId="47C4AF2D" w14:textId="77777777" w:rsidTr="00463AE2">
        <w:tc>
          <w:tcPr>
            <w:tcW w:w="9629" w:type="dxa"/>
          </w:tcPr>
          <w:p w14:paraId="4C53E694" w14:textId="49C18F3C" w:rsidR="0024383B" w:rsidRDefault="0024383B" w:rsidP="0024383B">
            <w:pPr>
              <w:overflowPunct w:val="0"/>
              <w:autoSpaceDE w:val="0"/>
              <w:autoSpaceDN w:val="0"/>
              <w:adjustRightInd w:val="0"/>
              <w:spacing w:before="120" w:after="120"/>
              <w:textAlignment w:val="baseline"/>
              <w:rPr>
                <w:lang w:val="en-US" w:eastAsia="ja-JP" w:bidi="hi-IN"/>
              </w:rPr>
            </w:pPr>
            <w:r w:rsidRPr="00463AE2">
              <w:rPr>
                <w:rFonts w:eastAsiaTheme="minorEastAsia" w:hint="eastAsia"/>
                <w:b/>
                <w:bCs/>
                <w:u w:val="single"/>
                <w:lang w:val="en-US" w:eastAsia="zh-TW" w:bidi="hi-IN"/>
              </w:rPr>
              <w:t>S</w:t>
            </w:r>
            <w:r w:rsidRPr="00463AE2">
              <w:rPr>
                <w:rFonts w:eastAsiaTheme="minorEastAsia"/>
                <w:b/>
                <w:bCs/>
                <w:u w:val="single"/>
                <w:lang w:val="en-US" w:eastAsia="zh-TW" w:bidi="hi-IN"/>
              </w:rPr>
              <w:t>SB configuration</w:t>
            </w:r>
          </w:p>
          <w:p w14:paraId="76F89DE9" w14:textId="4409F049" w:rsidR="00463AE2" w:rsidRPr="00463AE2" w:rsidRDefault="00463AE2" w:rsidP="001F33C9">
            <w:pPr>
              <w:numPr>
                <w:ilvl w:val="0"/>
                <w:numId w:val="20"/>
              </w:numPr>
              <w:overflowPunct w:val="0"/>
              <w:autoSpaceDE w:val="0"/>
              <w:autoSpaceDN w:val="0"/>
              <w:adjustRightInd w:val="0"/>
              <w:spacing w:before="120" w:after="120"/>
              <w:textAlignment w:val="baseline"/>
              <w:rPr>
                <w:lang w:val="en-US" w:eastAsia="ja-JP" w:bidi="hi-IN"/>
              </w:rPr>
            </w:pPr>
            <w:r w:rsidRPr="00463AE2">
              <w:rPr>
                <w:lang w:val="en-US" w:eastAsia="ja-JP" w:bidi="hi-IN"/>
              </w:rPr>
              <w:t>Option 1: Use SSB Option 1 (All SSBs are in the same time/frequency resources) for all test</w:t>
            </w:r>
          </w:p>
          <w:p w14:paraId="3ACEF712" w14:textId="77777777" w:rsidR="00463AE2" w:rsidRPr="00EF5D1C" w:rsidRDefault="00463AE2" w:rsidP="001F33C9">
            <w:pPr>
              <w:keepNext/>
              <w:numPr>
                <w:ilvl w:val="0"/>
                <w:numId w:val="20"/>
              </w:numPr>
              <w:overflowPunct w:val="0"/>
              <w:autoSpaceDE w:val="0"/>
              <w:autoSpaceDN w:val="0"/>
              <w:adjustRightInd w:val="0"/>
              <w:spacing w:before="120" w:after="120"/>
              <w:textAlignment w:val="baseline"/>
              <w:rPr>
                <w:lang w:val="en-US" w:eastAsia="ja-JP" w:bidi="hi-IN"/>
              </w:rPr>
            </w:pPr>
            <w:r w:rsidRPr="00EF5D1C">
              <w:rPr>
                <w:lang w:val="en-US" w:eastAsia="ja-JP" w:bidi="hi-IN"/>
              </w:rPr>
              <w:t>Option 2: Use SSB Option 2 (Serving cell SSB and interference cell(s) SSB(s) are in the different time/frequency resources) for all test</w:t>
            </w:r>
          </w:p>
          <w:p w14:paraId="5252A65A" w14:textId="2BA3F4E8" w:rsidR="00463AE2" w:rsidRPr="00F46339" w:rsidRDefault="00463AE2" w:rsidP="001F33C9">
            <w:pPr>
              <w:keepNext/>
              <w:numPr>
                <w:ilvl w:val="0"/>
                <w:numId w:val="20"/>
              </w:numPr>
              <w:overflowPunct w:val="0"/>
              <w:autoSpaceDE w:val="0"/>
              <w:autoSpaceDN w:val="0"/>
              <w:adjustRightInd w:val="0"/>
              <w:spacing w:before="120" w:after="120"/>
              <w:textAlignment w:val="baseline"/>
              <w:rPr>
                <w:lang w:val="en-US" w:eastAsia="ja-JP" w:bidi="hi-IN"/>
              </w:rPr>
            </w:pPr>
            <w:r w:rsidRPr="00EF5D1C">
              <w:rPr>
                <w:lang w:val="en-US" w:eastAsia="ja-JP" w:bidi="hi-IN"/>
              </w:rPr>
              <w:t xml:space="preserve">Option 3: Use </w:t>
            </w:r>
            <w:bookmarkStart w:id="3" w:name="_Hlk95427689"/>
            <w:r w:rsidRPr="00EF5D1C">
              <w:rPr>
                <w:lang w:val="en-US" w:eastAsia="ja-JP" w:bidi="hi-IN"/>
              </w:rPr>
              <w:t>different assumptions for different deployment scenarios:</w:t>
            </w:r>
            <w:r>
              <w:rPr>
                <w:lang w:val="en-US" w:eastAsia="ja-JP" w:bidi="hi-IN"/>
              </w:rPr>
              <w:t xml:space="preserve"> </w:t>
            </w:r>
            <w:r>
              <w:rPr>
                <w:color w:val="000000"/>
                <w:lang w:eastAsia="ja-JP"/>
              </w:rPr>
              <w:t>SSB Option 1 for homogeneous deployment assumptions and SSB Option 2 for heterogeneous deployment assumptions</w:t>
            </w:r>
            <w:bookmarkEnd w:id="3"/>
          </w:p>
        </w:tc>
      </w:tr>
    </w:tbl>
    <w:p w14:paraId="59DB595A" w14:textId="17A5C73E" w:rsidR="00463AE2" w:rsidRDefault="003A5370" w:rsidP="005C439C">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the previous RAN4 discussion, some company mentioned that all SSB </w:t>
      </w:r>
      <w:r>
        <w:rPr>
          <w:rFonts w:eastAsiaTheme="minorEastAsia" w:hint="eastAsia"/>
          <w:lang w:val="en-US" w:eastAsia="zh-TW"/>
        </w:rPr>
        <w:t>a</w:t>
      </w:r>
      <w:r>
        <w:rPr>
          <w:rFonts w:eastAsiaTheme="minorEastAsia"/>
          <w:lang w:val="en-US" w:eastAsia="zh-TW"/>
        </w:rPr>
        <w:t>re in the same time/frequency is a real network deployment. However, some company had concerns about the PBCH performance for the scenario of heterogeneous network. Hence, we think it can go for option 3 to move forward.</w:t>
      </w:r>
    </w:p>
    <w:p w14:paraId="6B49A96E" w14:textId="5FF2D732" w:rsidR="001F33C9" w:rsidRDefault="000B778F" w:rsidP="005C439C">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 xml:space="preserve">: </w:t>
      </w:r>
      <w:r>
        <w:rPr>
          <w:rFonts w:eastAsiaTheme="minorEastAsia"/>
          <w:lang w:val="en-US" w:eastAsia="zh-TW"/>
        </w:rPr>
        <w:t xml:space="preserve">Support </w:t>
      </w:r>
      <w:r w:rsidR="003A5370">
        <w:rPr>
          <w:rFonts w:eastAsiaTheme="minorEastAsia"/>
          <w:lang w:val="en-US" w:eastAsia="zh-TW"/>
        </w:rPr>
        <w:t>option3</w:t>
      </w:r>
      <w:r>
        <w:rPr>
          <w:rFonts w:eastAsiaTheme="minorEastAsia"/>
          <w:lang w:val="en-US" w:eastAsia="zh-TW"/>
        </w:rPr>
        <w:t xml:space="preserve"> </w:t>
      </w:r>
      <w:r w:rsidR="003A5370">
        <w:rPr>
          <w:rFonts w:eastAsiaTheme="minorEastAsia"/>
          <w:lang w:val="en-US" w:eastAsia="zh-TW"/>
        </w:rPr>
        <w:t xml:space="preserve">to use </w:t>
      </w:r>
      <w:r w:rsidR="003A5370" w:rsidRPr="003A5370">
        <w:rPr>
          <w:rFonts w:eastAsiaTheme="minorEastAsia"/>
          <w:lang w:val="en-US" w:eastAsia="zh-TW"/>
        </w:rPr>
        <w:t>different assumptions for different deployment scenarios: SSB Option 1 for homogeneous deployment assumptions and SSB Option 2 for heterogeneous deployment assumptions</w:t>
      </w:r>
      <w:r w:rsidR="00761382">
        <w:rPr>
          <w:rFonts w:eastAsiaTheme="minorEastAsia"/>
          <w:lang w:val="en-US" w:eastAsia="zh-TW"/>
        </w:rPr>
        <w:t>.</w:t>
      </w:r>
    </w:p>
    <w:p w14:paraId="435E61AE" w14:textId="5BE5EB85" w:rsidR="00463AE2" w:rsidRPr="00463AE2" w:rsidRDefault="00463AE2" w:rsidP="005C439C">
      <w:pPr>
        <w:tabs>
          <w:tab w:val="num" w:pos="720"/>
        </w:tabs>
        <w:spacing w:beforeLines="50" w:before="120" w:afterLines="50" w:after="120"/>
        <w:jc w:val="both"/>
        <w:rPr>
          <w:rFonts w:eastAsiaTheme="minorEastAsia"/>
          <w:b/>
          <w:bCs/>
          <w:u w:val="single"/>
          <w:lang w:val="en-US" w:eastAsia="zh-TW"/>
        </w:rPr>
      </w:pPr>
    </w:p>
    <w:tbl>
      <w:tblPr>
        <w:tblStyle w:val="a9"/>
        <w:tblW w:w="0" w:type="auto"/>
        <w:tblLook w:val="04A0" w:firstRow="1" w:lastRow="0" w:firstColumn="1" w:lastColumn="0" w:noHBand="0" w:noVBand="1"/>
      </w:tblPr>
      <w:tblGrid>
        <w:gridCol w:w="9629"/>
      </w:tblGrid>
      <w:tr w:rsidR="00D00663" w14:paraId="3F47A2CD" w14:textId="77777777" w:rsidTr="00D00663">
        <w:tc>
          <w:tcPr>
            <w:tcW w:w="9629" w:type="dxa"/>
          </w:tcPr>
          <w:p w14:paraId="52211BBC" w14:textId="3753A6E8" w:rsidR="00D00663" w:rsidRPr="00D00663" w:rsidRDefault="00D00663" w:rsidP="00D00663">
            <w:pPr>
              <w:overflowPunct w:val="0"/>
              <w:autoSpaceDE w:val="0"/>
              <w:autoSpaceDN w:val="0"/>
              <w:adjustRightInd w:val="0"/>
              <w:spacing w:before="120" w:after="120"/>
              <w:textAlignment w:val="baseline"/>
              <w:rPr>
                <w:rFonts w:eastAsiaTheme="minorEastAsia"/>
                <w:b/>
                <w:bCs/>
                <w:u w:val="single"/>
                <w:lang w:val="en-US" w:eastAsia="zh-TW" w:bidi="hi-IN"/>
              </w:rPr>
            </w:pPr>
            <w:r w:rsidRPr="00D00663">
              <w:rPr>
                <w:rFonts w:eastAsiaTheme="minorEastAsia"/>
                <w:b/>
                <w:bCs/>
                <w:u w:val="single"/>
                <w:lang w:val="en-US" w:eastAsia="zh-TW" w:bidi="hi-IN"/>
              </w:rPr>
              <w:t>Requirements for scenario 2</w:t>
            </w:r>
          </w:p>
          <w:p w14:paraId="3A3D68B7" w14:textId="130C18D3" w:rsidR="00D00663" w:rsidRPr="00CF505E" w:rsidRDefault="00D00663" w:rsidP="00D00663">
            <w:pPr>
              <w:numPr>
                <w:ilvl w:val="0"/>
                <w:numId w:val="20"/>
              </w:numPr>
              <w:overflowPunct w:val="0"/>
              <w:autoSpaceDE w:val="0"/>
              <w:autoSpaceDN w:val="0"/>
              <w:adjustRightInd w:val="0"/>
              <w:spacing w:before="120" w:after="120"/>
              <w:textAlignment w:val="baseline"/>
              <w:rPr>
                <w:lang w:val="en-US" w:eastAsia="ja-JP" w:bidi="hi-IN"/>
              </w:rPr>
            </w:pPr>
            <w:r w:rsidRPr="00CF505E">
              <w:rPr>
                <w:lang w:val="en-US" w:eastAsia="ja-JP" w:bidi="hi-IN"/>
              </w:rPr>
              <w:t>Further discuss whether to define requirements for scenario 2</w:t>
            </w:r>
          </w:p>
          <w:p w14:paraId="2EF31A60" w14:textId="73479179" w:rsidR="00D00663" w:rsidRPr="00B32FEF" w:rsidRDefault="00D00663" w:rsidP="00B32FEF">
            <w:pPr>
              <w:numPr>
                <w:ilvl w:val="0"/>
                <w:numId w:val="20"/>
              </w:numPr>
              <w:overflowPunct w:val="0"/>
              <w:autoSpaceDE w:val="0"/>
              <w:autoSpaceDN w:val="0"/>
              <w:adjustRightInd w:val="0"/>
              <w:spacing w:before="120" w:after="120"/>
              <w:textAlignment w:val="baseline"/>
              <w:rPr>
                <w:lang w:val="en-US" w:eastAsia="ja-JP" w:bidi="hi-IN"/>
              </w:rPr>
            </w:pPr>
            <w:r w:rsidRPr="00CF505E">
              <w:rPr>
                <w:lang w:val="en-US" w:eastAsia="ja-JP" w:bidi="hi-IN"/>
              </w:rPr>
              <w:t xml:space="preserve">For information, interested companies can check proposals 8-10 from </w:t>
            </w:r>
            <w:r w:rsidRPr="00CF505E">
              <w:rPr>
                <w:lang w:val="en-US"/>
              </w:rPr>
              <w:t>R4-2200512 and comments in Sections 1.3.1.7 – 1.3.1.10 from R4-2203109</w:t>
            </w:r>
          </w:p>
        </w:tc>
      </w:tr>
    </w:tbl>
    <w:p w14:paraId="60A2DD20" w14:textId="6A30DCF2" w:rsidR="00436E53" w:rsidRDefault="00FD6B46" w:rsidP="005C439C">
      <w:pPr>
        <w:tabs>
          <w:tab w:val="num" w:pos="720"/>
        </w:tabs>
        <w:spacing w:beforeLines="50" w:before="120" w:afterLines="50" w:after="120"/>
        <w:jc w:val="both"/>
        <w:rPr>
          <w:rFonts w:eastAsiaTheme="minorEastAsia"/>
          <w:lang w:val="en-US" w:eastAsia="zh-TW"/>
        </w:rPr>
      </w:pPr>
      <w:r w:rsidRPr="00FD6B46">
        <w:rPr>
          <w:rFonts w:eastAsiaTheme="minorEastAsia" w:hint="eastAsia"/>
          <w:lang w:val="en-US" w:eastAsia="zh-TW"/>
        </w:rPr>
        <w:t>T</w:t>
      </w:r>
      <w:r w:rsidRPr="00FD6B46">
        <w:rPr>
          <w:rFonts w:eastAsiaTheme="minorEastAsia"/>
          <w:lang w:val="en-US" w:eastAsia="zh-TW"/>
        </w:rPr>
        <w:t xml:space="preserve">here </w:t>
      </w:r>
      <w:r>
        <w:rPr>
          <w:rFonts w:eastAsiaTheme="minorEastAsia"/>
          <w:lang w:val="en-US" w:eastAsia="zh-TW"/>
        </w:rPr>
        <w:t xml:space="preserve">could be many different PDSCH allocation pattern for non-slot-based transmission, except the case of half slot transmission. Hence, we think </w:t>
      </w:r>
      <w:r w:rsidR="00436E53">
        <w:rPr>
          <w:rFonts w:eastAsiaTheme="minorEastAsia" w:hint="eastAsia"/>
          <w:lang w:val="en-US" w:eastAsia="zh-TW"/>
        </w:rPr>
        <w:t>UE</w:t>
      </w:r>
      <w:r w:rsidRPr="00436E53">
        <w:rPr>
          <w:rFonts w:eastAsiaTheme="minorEastAsia"/>
          <w:lang w:val="en-US" w:eastAsia="zh-TW"/>
        </w:rPr>
        <w:t xml:space="preserve"> will need more advanced processing </w:t>
      </w:r>
      <w:r w:rsidR="00436E53">
        <w:rPr>
          <w:rFonts w:eastAsiaTheme="minorEastAsia"/>
          <w:lang w:val="en-US" w:eastAsia="zh-TW"/>
        </w:rPr>
        <w:t>capability</w:t>
      </w:r>
      <w:r w:rsidRPr="00436E53">
        <w:rPr>
          <w:rFonts w:eastAsiaTheme="minorEastAsia"/>
          <w:lang w:val="en-US" w:eastAsia="zh-TW"/>
        </w:rPr>
        <w:t>.</w:t>
      </w:r>
      <w:r w:rsidR="00436E53">
        <w:rPr>
          <w:rFonts w:eastAsiaTheme="minorEastAsia"/>
          <w:lang w:val="en-US" w:eastAsia="zh-TW"/>
        </w:rPr>
        <w:t xml:space="preserve"> Consider that </w:t>
      </w:r>
      <w:r w:rsidR="00436E53">
        <w:rPr>
          <w:rFonts w:eastAsiaTheme="minorEastAsia"/>
          <w:bCs/>
          <w:color w:val="000000" w:themeColor="text1"/>
          <w:lang w:val="en-US" w:eastAsia="zh-CN"/>
        </w:rPr>
        <w:t xml:space="preserve">signaling related aspects must be finalized by February RAN4 meeting. Hence, we suggest </w:t>
      </w:r>
      <w:r w:rsidR="00436E53">
        <w:rPr>
          <w:rFonts w:eastAsiaTheme="minorEastAsia"/>
          <w:lang w:val="en-US" w:eastAsia="zh-TW"/>
        </w:rPr>
        <w:t>not to define requirements for scenario 2 in Rel-17</w:t>
      </w:r>
      <w:r w:rsidR="00436E53">
        <w:rPr>
          <w:rFonts w:eastAsiaTheme="minorEastAsia"/>
          <w:bCs/>
          <w:color w:val="000000" w:themeColor="text1"/>
          <w:lang w:val="en-US" w:eastAsia="zh-CN"/>
        </w:rPr>
        <w:t>.</w:t>
      </w:r>
      <w:r w:rsidR="00436E53">
        <w:rPr>
          <w:rFonts w:eastAsiaTheme="minorEastAsia"/>
          <w:lang w:val="en-US" w:eastAsia="zh-TW"/>
        </w:rPr>
        <w:t xml:space="preserve"> </w:t>
      </w:r>
    </w:p>
    <w:p w14:paraId="69238ADA" w14:textId="7857AF1A" w:rsidR="00EA4225" w:rsidRDefault="00EA4225" w:rsidP="00EA4225">
      <w:pPr>
        <w:tabs>
          <w:tab w:val="num" w:pos="720"/>
        </w:tabs>
        <w:spacing w:beforeLines="50" w:before="120" w:afterLines="50" w:after="120"/>
        <w:jc w:val="both"/>
        <w:rPr>
          <w:rFonts w:eastAsiaTheme="minorEastAsia"/>
          <w:b/>
          <w:bCs/>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3</w:t>
      </w:r>
      <w:r w:rsidRPr="001E1407">
        <w:rPr>
          <w:rFonts w:eastAsiaTheme="minorEastAsia"/>
          <w:lang w:val="en-US" w:eastAsia="zh-TW"/>
        </w:rPr>
        <w:t>:</w:t>
      </w:r>
      <w:r>
        <w:rPr>
          <w:rFonts w:eastAsiaTheme="minorEastAsia"/>
          <w:lang w:val="en-US" w:eastAsia="zh-TW"/>
        </w:rPr>
        <w:t xml:space="preserve"> </w:t>
      </w:r>
      <w:r w:rsidR="00436E53">
        <w:rPr>
          <w:rFonts w:eastAsiaTheme="minorEastAsia"/>
          <w:lang w:val="en-US" w:eastAsia="zh-TW"/>
        </w:rPr>
        <w:t>Do n</w:t>
      </w:r>
      <w:r>
        <w:rPr>
          <w:rFonts w:eastAsiaTheme="minorEastAsia"/>
          <w:lang w:val="en-US" w:eastAsia="zh-TW"/>
        </w:rPr>
        <w:t>ot define requirements for scenario 2 in Rel-17</w:t>
      </w:r>
      <w:r w:rsidR="00CF7804">
        <w:rPr>
          <w:rFonts w:eastAsiaTheme="minorEastAsia" w:hint="eastAsia"/>
          <w:lang w:val="en-US" w:eastAsia="zh-TW"/>
        </w:rPr>
        <w:t>.</w:t>
      </w:r>
    </w:p>
    <w:p w14:paraId="5F40E29B" w14:textId="7D80261D" w:rsidR="000E475A" w:rsidRPr="00CF7804" w:rsidRDefault="000E475A" w:rsidP="00CF7804">
      <w:pPr>
        <w:overflowPunct w:val="0"/>
        <w:autoSpaceDE w:val="0"/>
        <w:autoSpaceDN w:val="0"/>
        <w:adjustRightInd w:val="0"/>
        <w:spacing w:before="120" w:after="120"/>
        <w:textAlignment w:val="baseline"/>
        <w:rPr>
          <w:rFonts w:eastAsiaTheme="minorEastAsia"/>
          <w:b/>
          <w:bCs/>
          <w:u w:val="single"/>
          <w:lang w:val="en-US" w:eastAsia="zh-TW" w:bidi="hi-IN"/>
        </w:rPr>
      </w:pPr>
    </w:p>
    <w:tbl>
      <w:tblPr>
        <w:tblStyle w:val="a9"/>
        <w:tblW w:w="0" w:type="auto"/>
        <w:tblLook w:val="04A0" w:firstRow="1" w:lastRow="0" w:firstColumn="1" w:lastColumn="0" w:noHBand="0" w:noVBand="1"/>
      </w:tblPr>
      <w:tblGrid>
        <w:gridCol w:w="9629"/>
      </w:tblGrid>
      <w:tr w:rsidR="000E475A" w14:paraId="401BC020" w14:textId="77777777" w:rsidTr="000E475A">
        <w:tc>
          <w:tcPr>
            <w:tcW w:w="9629" w:type="dxa"/>
          </w:tcPr>
          <w:p w14:paraId="054E5A19" w14:textId="29E32396" w:rsidR="008F6187" w:rsidRDefault="008F6187" w:rsidP="008F6187">
            <w:pPr>
              <w:overflowPunct w:val="0"/>
              <w:autoSpaceDE w:val="0"/>
              <w:autoSpaceDN w:val="0"/>
              <w:adjustRightInd w:val="0"/>
              <w:spacing w:before="120" w:after="120"/>
              <w:textAlignment w:val="baseline"/>
              <w:rPr>
                <w:lang w:val="en-US" w:eastAsia="ja-JP" w:bidi="hi-IN"/>
              </w:rPr>
            </w:pPr>
            <w:r w:rsidRPr="000E475A">
              <w:rPr>
                <w:rFonts w:eastAsiaTheme="minorEastAsia"/>
                <w:b/>
                <w:bCs/>
                <w:u w:val="single"/>
                <w:lang w:val="en-US" w:eastAsia="zh-TW" w:bidi="hi-IN"/>
              </w:rPr>
              <w:t>UE feature list, capability signalling and release independence</w:t>
            </w:r>
          </w:p>
          <w:p w14:paraId="03A65CC7" w14:textId="384334D3" w:rsidR="000E475A" w:rsidRPr="00FB5FA7" w:rsidRDefault="000E475A" w:rsidP="000E475A">
            <w:pPr>
              <w:numPr>
                <w:ilvl w:val="0"/>
                <w:numId w:val="20"/>
              </w:numPr>
              <w:overflowPunct w:val="0"/>
              <w:autoSpaceDE w:val="0"/>
              <w:autoSpaceDN w:val="0"/>
              <w:adjustRightInd w:val="0"/>
              <w:spacing w:before="120" w:after="120"/>
              <w:textAlignment w:val="baseline"/>
              <w:rPr>
                <w:lang w:val="en-US" w:eastAsia="ja-JP" w:bidi="hi-IN"/>
              </w:rPr>
            </w:pPr>
            <w:r w:rsidRPr="00FB5FA7">
              <w:rPr>
                <w:lang w:val="en-US" w:eastAsia="ja-JP" w:bidi="hi-IN"/>
              </w:rPr>
              <w:t>Option 1: No need to introduce new UE feature, requirements release independent from Rel-15</w:t>
            </w:r>
          </w:p>
          <w:p w14:paraId="2041E6E8" w14:textId="77777777" w:rsidR="000E475A" w:rsidRPr="00570B05" w:rsidRDefault="000E475A" w:rsidP="000E475A">
            <w:pPr>
              <w:numPr>
                <w:ilvl w:val="0"/>
                <w:numId w:val="20"/>
              </w:numPr>
              <w:overflowPunct w:val="0"/>
              <w:autoSpaceDE w:val="0"/>
              <w:autoSpaceDN w:val="0"/>
              <w:adjustRightInd w:val="0"/>
              <w:spacing w:before="120" w:after="120"/>
              <w:textAlignment w:val="baseline"/>
              <w:rPr>
                <w:lang w:val="en-US" w:eastAsia="ja-JP" w:bidi="hi-IN"/>
              </w:rPr>
            </w:pPr>
            <w:r w:rsidRPr="00570B05">
              <w:rPr>
                <w:lang w:val="en-US" w:eastAsia="ja-JP" w:bidi="hi-IN"/>
              </w:rPr>
              <w:t xml:space="preserve">Option </w:t>
            </w:r>
            <w:r>
              <w:rPr>
                <w:lang w:val="en-US" w:eastAsia="ja-JP" w:bidi="hi-IN"/>
              </w:rPr>
              <w:t>2</w:t>
            </w:r>
            <w:r w:rsidRPr="00570B05">
              <w:rPr>
                <w:lang w:val="en-US" w:eastAsia="ja-JP" w:bidi="hi-IN"/>
              </w:rPr>
              <w:t>: Optional without UE capability signalling and applicable from Rel-17</w:t>
            </w:r>
          </w:p>
          <w:p w14:paraId="1B4416FE" w14:textId="77777777" w:rsidR="000E475A" w:rsidRDefault="000E475A" w:rsidP="000E475A">
            <w:pPr>
              <w:numPr>
                <w:ilvl w:val="0"/>
                <w:numId w:val="20"/>
              </w:numPr>
              <w:overflowPunct w:val="0"/>
              <w:autoSpaceDE w:val="0"/>
              <w:autoSpaceDN w:val="0"/>
              <w:adjustRightInd w:val="0"/>
              <w:spacing w:before="120" w:after="120"/>
              <w:textAlignment w:val="baseline"/>
              <w:rPr>
                <w:lang w:val="en-US" w:eastAsia="ja-JP" w:bidi="hi-IN"/>
              </w:rPr>
            </w:pPr>
            <w:r w:rsidRPr="00570B05">
              <w:rPr>
                <w:lang w:val="en-US" w:eastAsia="ja-JP" w:bidi="hi-IN"/>
              </w:rPr>
              <w:t xml:space="preserve">Option </w:t>
            </w:r>
            <w:r>
              <w:rPr>
                <w:lang w:val="en-US" w:eastAsia="ja-JP" w:bidi="hi-IN"/>
              </w:rPr>
              <w:t>3</w:t>
            </w:r>
            <w:r w:rsidRPr="00570B05">
              <w:rPr>
                <w:lang w:val="en-US" w:eastAsia="ja-JP" w:bidi="hi-IN"/>
              </w:rPr>
              <w:t>: Optional without UE capability signalling and applicable from Rel-15</w:t>
            </w:r>
          </w:p>
          <w:p w14:paraId="1E32D768" w14:textId="77777777" w:rsidR="000E475A" w:rsidRPr="00570B05" w:rsidRDefault="000E475A" w:rsidP="000E475A">
            <w:pPr>
              <w:numPr>
                <w:ilvl w:val="0"/>
                <w:numId w:val="20"/>
              </w:numPr>
              <w:overflowPunct w:val="0"/>
              <w:autoSpaceDE w:val="0"/>
              <w:autoSpaceDN w:val="0"/>
              <w:adjustRightInd w:val="0"/>
              <w:spacing w:before="120" w:after="120"/>
              <w:textAlignment w:val="baseline"/>
              <w:rPr>
                <w:lang w:val="en-US" w:eastAsia="ja-JP" w:bidi="hi-IN"/>
              </w:rPr>
            </w:pPr>
            <w:bookmarkStart w:id="4" w:name="_Hlk95432715"/>
            <w:r w:rsidRPr="00570B05">
              <w:rPr>
                <w:lang w:val="en-US" w:eastAsia="ja-JP" w:bidi="hi-IN"/>
              </w:rPr>
              <w:t xml:space="preserve">Option </w:t>
            </w:r>
            <w:r>
              <w:rPr>
                <w:lang w:val="en-US" w:eastAsia="ja-JP" w:bidi="hi-IN"/>
              </w:rPr>
              <w:t>3a</w:t>
            </w:r>
            <w:r w:rsidRPr="00570B05">
              <w:rPr>
                <w:lang w:val="en-US" w:eastAsia="ja-JP" w:bidi="hi-IN"/>
              </w:rPr>
              <w:t>: Optional without UE capability signalling</w:t>
            </w:r>
            <w:r>
              <w:rPr>
                <w:lang w:val="en-US" w:eastAsia="ja-JP" w:bidi="hi-IN"/>
              </w:rPr>
              <w:t xml:space="preserve"> for Rel-15/16 UE</w:t>
            </w:r>
            <w:r w:rsidRPr="00570B05">
              <w:rPr>
                <w:lang w:val="en-US" w:eastAsia="ja-JP" w:bidi="hi-IN"/>
              </w:rPr>
              <w:t xml:space="preserve"> and </w:t>
            </w:r>
            <w:r>
              <w:rPr>
                <w:lang w:val="en-US" w:eastAsia="ja-JP" w:bidi="hi-IN"/>
              </w:rPr>
              <w:t>mandatory</w:t>
            </w:r>
            <w:r w:rsidRPr="00570B05">
              <w:rPr>
                <w:lang w:val="en-US" w:eastAsia="ja-JP" w:bidi="hi-IN"/>
              </w:rPr>
              <w:t xml:space="preserve"> from Rel-1</w:t>
            </w:r>
            <w:r>
              <w:rPr>
                <w:lang w:val="en-US" w:eastAsia="ja-JP" w:bidi="hi-IN"/>
              </w:rPr>
              <w:t>7</w:t>
            </w:r>
          </w:p>
          <w:bookmarkEnd w:id="4"/>
          <w:p w14:paraId="6F12D254" w14:textId="2785A671" w:rsidR="000E475A" w:rsidRPr="004C5A17" w:rsidRDefault="000E475A" w:rsidP="004C5A17">
            <w:pPr>
              <w:numPr>
                <w:ilvl w:val="0"/>
                <w:numId w:val="20"/>
              </w:numPr>
              <w:overflowPunct w:val="0"/>
              <w:autoSpaceDE w:val="0"/>
              <w:autoSpaceDN w:val="0"/>
              <w:adjustRightInd w:val="0"/>
              <w:spacing w:before="120" w:after="120"/>
              <w:textAlignment w:val="baseline"/>
              <w:rPr>
                <w:lang w:val="en-US" w:eastAsia="ja-JP" w:bidi="hi-IN"/>
              </w:rPr>
            </w:pPr>
            <w:r>
              <w:rPr>
                <w:lang w:val="en-US" w:eastAsia="ja-JP" w:bidi="hi-IN"/>
              </w:rPr>
              <w:t>RAN4 will make decision on RAN4#102-e meeting with above options</w:t>
            </w:r>
          </w:p>
        </w:tc>
      </w:tr>
    </w:tbl>
    <w:p w14:paraId="63DEA933" w14:textId="39235FA9" w:rsidR="000E475A" w:rsidRDefault="00AC43D4" w:rsidP="005C439C">
      <w:pPr>
        <w:tabs>
          <w:tab w:val="num" w:pos="720"/>
        </w:tabs>
        <w:spacing w:beforeLines="50" w:before="120" w:afterLines="50" w:after="120"/>
        <w:jc w:val="both"/>
        <w:rPr>
          <w:rFonts w:eastAsiaTheme="minorEastAsia"/>
          <w:lang w:val="en-US" w:eastAsia="zh-TW"/>
        </w:rPr>
      </w:pPr>
      <w:r>
        <w:rPr>
          <w:rFonts w:eastAsiaTheme="minorEastAsia" w:hint="eastAsia"/>
          <w:lang w:val="en-US" w:eastAsia="zh-TW"/>
        </w:rPr>
        <w:t>T</w:t>
      </w:r>
      <w:r>
        <w:rPr>
          <w:rFonts w:eastAsiaTheme="minorEastAsia"/>
          <w:lang w:val="en-US" w:eastAsia="zh-TW"/>
        </w:rPr>
        <w:t xml:space="preserve">o address the concern that there is no </w:t>
      </w:r>
      <w:r w:rsidR="00C54A64">
        <w:rPr>
          <w:rFonts w:eastAsiaTheme="minorEastAsia"/>
          <w:lang w:val="en-US" w:eastAsia="zh-TW"/>
        </w:rPr>
        <w:t xml:space="preserve">co-channel </w:t>
      </w:r>
      <w:r>
        <w:rPr>
          <w:rFonts w:eastAsiaTheme="minorEastAsia"/>
          <w:lang w:val="en-US" w:eastAsia="zh-TW"/>
        </w:rPr>
        <w:t xml:space="preserve">interference considered in Rel-15/16 and </w:t>
      </w:r>
      <w:r w:rsidR="00D81C0C">
        <w:rPr>
          <w:rFonts w:eastAsiaTheme="minorEastAsia"/>
          <w:lang w:val="en-US" w:eastAsia="zh-TW"/>
        </w:rPr>
        <w:t>extra</w:t>
      </w:r>
      <w:r>
        <w:rPr>
          <w:rFonts w:eastAsiaTheme="minorEastAsia"/>
          <w:lang w:val="en-US" w:eastAsia="zh-TW"/>
        </w:rPr>
        <w:t xml:space="preserve"> testing cost for Rel-15/16 UEs. We </w:t>
      </w:r>
      <w:r w:rsidR="00C06A62">
        <w:rPr>
          <w:rFonts w:eastAsiaTheme="minorEastAsia"/>
          <w:lang w:val="en-US" w:eastAsia="zh-TW"/>
        </w:rPr>
        <w:t xml:space="preserve">can </w:t>
      </w:r>
      <w:r w:rsidR="008D48C0">
        <w:rPr>
          <w:rFonts w:eastAsiaTheme="minorEastAsia"/>
          <w:lang w:val="en-US" w:eastAsia="zh-TW"/>
        </w:rPr>
        <w:t>go for</w:t>
      </w:r>
      <w:r>
        <w:rPr>
          <w:rFonts w:eastAsiaTheme="minorEastAsia"/>
          <w:lang w:val="en-US" w:eastAsia="zh-TW"/>
        </w:rPr>
        <w:t xml:space="preserve"> “Optional without UE capability signalling for Rel-15/16 UE”. Besides, the capability for interference rejection is essential for cellular system. We think it should be mandatory from Rel-17.</w:t>
      </w:r>
      <w:r w:rsidR="008D48C0">
        <w:rPr>
          <w:rFonts w:eastAsiaTheme="minorEastAsia"/>
          <w:lang w:val="en-US" w:eastAsia="zh-TW"/>
        </w:rPr>
        <w:t xml:space="preserve"> </w:t>
      </w:r>
      <w:r w:rsidR="008D48C0">
        <w:rPr>
          <w:rFonts w:eastAsiaTheme="minorEastAsia" w:hint="eastAsia"/>
          <w:lang w:val="en-US" w:eastAsia="zh-TW"/>
        </w:rPr>
        <w:t>Th</w:t>
      </w:r>
      <w:r w:rsidR="008D48C0">
        <w:rPr>
          <w:rFonts w:eastAsiaTheme="minorEastAsia"/>
          <w:lang w:val="en-US" w:eastAsia="zh-TW"/>
        </w:rPr>
        <w:t>erefore, we support Option 3a.</w:t>
      </w:r>
    </w:p>
    <w:p w14:paraId="11893AD2" w14:textId="24BE6F45" w:rsidR="00CF7804" w:rsidRPr="00AC43D4" w:rsidRDefault="00CF7804" w:rsidP="00CF7804">
      <w:pPr>
        <w:tabs>
          <w:tab w:val="num" w:pos="720"/>
        </w:tabs>
        <w:spacing w:beforeLines="50" w:before="120" w:afterLines="50" w:after="120"/>
        <w:jc w:val="both"/>
        <w:rPr>
          <w:rFonts w:eastAsiaTheme="minorEastAsia"/>
          <w:b/>
          <w:bCs/>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4</w:t>
      </w:r>
      <w:r w:rsidRPr="001E1407">
        <w:rPr>
          <w:rFonts w:eastAsiaTheme="minorEastAsia"/>
          <w:lang w:val="en-US" w:eastAsia="zh-TW"/>
        </w:rPr>
        <w:t>:</w:t>
      </w:r>
      <w:r>
        <w:rPr>
          <w:rFonts w:eastAsiaTheme="minorEastAsia"/>
          <w:lang w:val="en-US" w:eastAsia="zh-TW"/>
        </w:rPr>
        <w:t xml:space="preserve"> </w:t>
      </w:r>
      <w:r w:rsidR="00AC43D4">
        <w:rPr>
          <w:rFonts w:eastAsiaTheme="minorEastAsia"/>
          <w:lang w:val="en-US" w:eastAsia="zh-TW"/>
        </w:rPr>
        <w:t xml:space="preserve">Support </w:t>
      </w:r>
      <w:r w:rsidR="00AC43D4" w:rsidRPr="00AC43D4">
        <w:rPr>
          <w:rFonts w:eastAsiaTheme="minorEastAsia"/>
          <w:lang w:val="en-US" w:eastAsia="zh-TW"/>
        </w:rPr>
        <w:t>Option 3a</w:t>
      </w:r>
      <w:r w:rsidR="00AC43D4">
        <w:rPr>
          <w:rFonts w:eastAsiaTheme="minorEastAsia"/>
          <w:lang w:val="en-US" w:eastAsia="zh-TW"/>
        </w:rPr>
        <w:t xml:space="preserve">: </w:t>
      </w:r>
      <w:r w:rsidR="00AC43D4" w:rsidRPr="00AC43D4">
        <w:rPr>
          <w:rFonts w:eastAsiaTheme="minorEastAsia"/>
          <w:lang w:val="en-US" w:eastAsia="zh-TW"/>
        </w:rPr>
        <w:t>Optional without UE capability signalling for Rel-15/16 UE and mandatory from Rel-17</w:t>
      </w:r>
      <w:r w:rsidR="00D81C0C">
        <w:rPr>
          <w:rFonts w:eastAsiaTheme="minorEastAsia"/>
          <w:lang w:val="en-US" w:eastAsia="zh-TW"/>
        </w:rPr>
        <w:t>.</w:t>
      </w:r>
    </w:p>
    <w:p w14:paraId="7F31D16A" w14:textId="28BA60E9" w:rsidR="00B32FEF" w:rsidRDefault="00B32FEF" w:rsidP="00B32F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 xml:space="preserve">Simulation </w:t>
      </w:r>
      <w:r w:rsidR="00E8100D">
        <w:t>Results</w:t>
      </w:r>
      <w:r w:rsidR="006D76E2">
        <w:t xml:space="preserve"> for S</w:t>
      </w:r>
      <w:r w:rsidR="006D76E2" w:rsidRPr="006D76E2">
        <w:t xml:space="preserve">ynchronous </w:t>
      </w:r>
      <w:r w:rsidR="006D76E2">
        <w:t>Sc</w:t>
      </w:r>
      <w:r w:rsidR="006D76E2" w:rsidRPr="006D76E2">
        <w:t>enario</w:t>
      </w:r>
      <w:r w:rsidR="006D76E2">
        <w:t xml:space="preserve"> </w:t>
      </w:r>
    </w:p>
    <w:p w14:paraId="2896BA6D" w14:textId="27419D96" w:rsidR="009D1942" w:rsidRPr="001677A5" w:rsidRDefault="00E8100D" w:rsidP="006119C3">
      <w:pPr>
        <w:tabs>
          <w:tab w:val="num" w:pos="720"/>
        </w:tabs>
        <w:spacing w:beforeLines="50" w:before="120" w:afterLines="50" w:after="120"/>
        <w:jc w:val="both"/>
        <w:rPr>
          <w:rFonts w:eastAsia="SimSun"/>
          <w:lang w:val="en-US" w:eastAsia="zh-CN"/>
        </w:rPr>
      </w:pPr>
      <w:r w:rsidRPr="001677A5">
        <w:rPr>
          <w:rFonts w:hint="eastAsia"/>
          <w:lang w:val="en-US"/>
        </w:rPr>
        <w:t>T</w:t>
      </w:r>
      <w:r w:rsidR="00141F7B" w:rsidRPr="001677A5">
        <w:rPr>
          <w:lang w:val="en-US"/>
        </w:rPr>
        <w:t>he</w:t>
      </w:r>
      <w:r w:rsidR="0080393B" w:rsidRPr="001677A5">
        <w:rPr>
          <w:lang w:val="en-US"/>
        </w:rPr>
        <w:t xml:space="preserve"> </w:t>
      </w:r>
      <w:r w:rsidR="00141F7B" w:rsidRPr="001677A5">
        <w:rPr>
          <w:lang w:val="en-US"/>
        </w:rPr>
        <w:t xml:space="preserve">summary for </w:t>
      </w:r>
      <w:r w:rsidR="0080393B" w:rsidRPr="001677A5">
        <w:rPr>
          <w:lang w:val="en-US"/>
        </w:rPr>
        <w:t xml:space="preserve">simulation results </w:t>
      </w:r>
      <w:r w:rsidR="00141F7B" w:rsidRPr="001677A5">
        <w:rPr>
          <w:lang w:val="en-US"/>
        </w:rPr>
        <w:t xml:space="preserve">is shown </w:t>
      </w:r>
      <w:r w:rsidR="0080393B" w:rsidRPr="001677A5">
        <w:rPr>
          <w:lang w:val="en-US"/>
        </w:rPr>
        <w:t>in Table 1</w:t>
      </w:r>
      <w:r w:rsidR="00141F7B" w:rsidRPr="001677A5">
        <w:rPr>
          <w:lang w:val="en-US"/>
        </w:rPr>
        <w:t xml:space="preserve"> below.</w:t>
      </w:r>
      <w:r w:rsidR="0080393B" w:rsidRPr="001677A5">
        <w:rPr>
          <w:lang w:val="en-US"/>
        </w:rPr>
        <w:t xml:space="preserve"> </w:t>
      </w:r>
    </w:p>
    <w:p w14:paraId="1ADC469E" w14:textId="386E5876" w:rsidR="00F065E5" w:rsidRPr="001677A5" w:rsidRDefault="009B3B03" w:rsidP="009B3B03">
      <w:pPr>
        <w:jc w:val="center"/>
        <w:rPr>
          <w:rFonts w:eastAsia="SimSun"/>
          <w:lang w:eastAsia="zh-CN"/>
        </w:rPr>
      </w:pPr>
      <w:r w:rsidRPr="001677A5">
        <w:rPr>
          <w:lang w:eastAsia="zh-CN"/>
        </w:rPr>
        <w:t>Table 1. Summary for the simulation results</w:t>
      </w:r>
    </w:p>
    <w:tbl>
      <w:tblPr>
        <w:tblW w:w="9627" w:type="dxa"/>
        <w:tblInd w:w="-5" w:type="dxa"/>
        <w:tblLayout w:type="fixed"/>
        <w:tblLook w:val="04A0" w:firstRow="1" w:lastRow="0" w:firstColumn="1" w:lastColumn="0" w:noHBand="0" w:noVBand="1"/>
      </w:tblPr>
      <w:tblGrid>
        <w:gridCol w:w="987"/>
        <w:gridCol w:w="990"/>
        <w:gridCol w:w="1000"/>
        <w:gridCol w:w="851"/>
        <w:gridCol w:w="850"/>
        <w:gridCol w:w="992"/>
        <w:gridCol w:w="1063"/>
        <w:gridCol w:w="1064"/>
        <w:gridCol w:w="850"/>
        <w:gridCol w:w="980"/>
      </w:tblGrid>
      <w:tr w:rsidR="00F065E5" w:rsidRPr="001677A5" w14:paraId="5F3C8432" w14:textId="77777777" w:rsidTr="009D1942">
        <w:trPr>
          <w:trHeight w:val="130"/>
        </w:trPr>
        <w:tc>
          <w:tcPr>
            <w:tcW w:w="987" w:type="dxa"/>
            <w:vMerge w:val="restart"/>
            <w:tcBorders>
              <w:top w:val="single" w:sz="4" w:space="0" w:color="auto"/>
              <w:left w:val="single" w:sz="4" w:space="0" w:color="auto"/>
              <w:right w:val="single" w:sz="4" w:space="0" w:color="auto"/>
            </w:tcBorders>
            <w:shd w:val="clear" w:color="000000" w:fill="DDEBF7"/>
            <w:vAlign w:val="center"/>
            <w:hideMark/>
          </w:tcPr>
          <w:p w14:paraId="68600803" w14:textId="77777777" w:rsidR="00F065E5" w:rsidRPr="001677A5" w:rsidRDefault="00F065E5" w:rsidP="002828DC">
            <w:pPr>
              <w:spacing w:after="0"/>
              <w:jc w:val="center"/>
              <w:rPr>
                <w:lang w:eastAsia="zh-CN"/>
              </w:rPr>
            </w:pPr>
            <w:r w:rsidRPr="001677A5">
              <w:rPr>
                <w:lang w:eastAsia="zh-CN"/>
              </w:rPr>
              <w:t>Duplex mode</w:t>
            </w:r>
          </w:p>
        </w:tc>
        <w:tc>
          <w:tcPr>
            <w:tcW w:w="990" w:type="dxa"/>
            <w:vMerge w:val="restart"/>
            <w:tcBorders>
              <w:top w:val="single" w:sz="4" w:space="0" w:color="auto"/>
              <w:left w:val="nil"/>
              <w:right w:val="single" w:sz="4" w:space="0" w:color="auto"/>
            </w:tcBorders>
            <w:shd w:val="clear" w:color="000000" w:fill="DDEBF7"/>
            <w:vAlign w:val="center"/>
            <w:hideMark/>
          </w:tcPr>
          <w:p w14:paraId="472048DC" w14:textId="77777777" w:rsidR="00F065E5" w:rsidRPr="001677A5" w:rsidRDefault="00F065E5" w:rsidP="002828DC">
            <w:pPr>
              <w:spacing w:after="0"/>
              <w:jc w:val="center"/>
              <w:rPr>
                <w:lang w:eastAsia="zh-CN"/>
              </w:rPr>
            </w:pPr>
            <w:r w:rsidRPr="001677A5">
              <w:rPr>
                <w:lang w:eastAsia="zh-CN"/>
              </w:rPr>
              <w:t>Channel model</w:t>
            </w:r>
          </w:p>
        </w:tc>
        <w:tc>
          <w:tcPr>
            <w:tcW w:w="1000" w:type="dxa"/>
            <w:vMerge w:val="restart"/>
            <w:tcBorders>
              <w:top w:val="single" w:sz="4" w:space="0" w:color="auto"/>
              <w:left w:val="nil"/>
              <w:right w:val="single" w:sz="4" w:space="0" w:color="auto"/>
            </w:tcBorders>
            <w:shd w:val="clear" w:color="000000" w:fill="DDEBF7"/>
            <w:vAlign w:val="center"/>
            <w:hideMark/>
          </w:tcPr>
          <w:p w14:paraId="3C97FDBC" w14:textId="77777777" w:rsidR="00F065E5" w:rsidRPr="001677A5" w:rsidRDefault="00F065E5" w:rsidP="002828DC">
            <w:pPr>
              <w:spacing w:after="0"/>
              <w:jc w:val="center"/>
              <w:rPr>
                <w:lang w:eastAsia="zh-CN"/>
              </w:rPr>
            </w:pPr>
            <w:r w:rsidRPr="001677A5">
              <w:rPr>
                <w:lang w:eastAsia="zh-CN"/>
              </w:rPr>
              <w:t>Number of UE Rx antenna</w:t>
            </w:r>
          </w:p>
        </w:tc>
        <w:tc>
          <w:tcPr>
            <w:tcW w:w="851" w:type="dxa"/>
            <w:vMerge w:val="restart"/>
            <w:tcBorders>
              <w:top w:val="single" w:sz="4" w:space="0" w:color="auto"/>
              <w:left w:val="nil"/>
              <w:right w:val="single" w:sz="4" w:space="0" w:color="auto"/>
            </w:tcBorders>
            <w:shd w:val="clear" w:color="000000" w:fill="DDEBF7"/>
            <w:vAlign w:val="center"/>
            <w:hideMark/>
          </w:tcPr>
          <w:p w14:paraId="2DEDD8A9" w14:textId="77777777" w:rsidR="00F065E5" w:rsidRPr="001677A5" w:rsidRDefault="00F065E5" w:rsidP="002828DC">
            <w:pPr>
              <w:spacing w:after="0"/>
              <w:jc w:val="center"/>
              <w:rPr>
                <w:lang w:eastAsia="zh-CN"/>
              </w:rPr>
            </w:pPr>
            <w:r w:rsidRPr="001677A5">
              <w:rPr>
                <w:lang w:eastAsia="zh-CN"/>
              </w:rPr>
              <w:t>INR1</w:t>
            </w:r>
          </w:p>
        </w:tc>
        <w:tc>
          <w:tcPr>
            <w:tcW w:w="850" w:type="dxa"/>
            <w:vMerge w:val="restart"/>
            <w:tcBorders>
              <w:top w:val="single" w:sz="4" w:space="0" w:color="auto"/>
              <w:left w:val="nil"/>
              <w:right w:val="single" w:sz="4" w:space="0" w:color="auto"/>
            </w:tcBorders>
            <w:shd w:val="clear" w:color="000000" w:fill="DDEBF7"/>
            <w:vAlign w:val="center"/>
            <w:hideMark/>
          </w:tcPr>
          <w:p w14:paraId="189D8A30" w14:textId="77777777" w:rsidR="00F065E5" w:rsidRPr="001677A5" w:rsidRDefault="00F065E5" w:rsidP="002828DC">
            <w:pPr>
              <w:spacing w:after="0"/>
              <w:jc w:val="center"/>
              <w:rPr>
                <w:lang w:eastAsia="zh-CN"/>
              </w:rPr>
            </w:pPr>
            <w:r w:rsidRPr="001677A5">
              <w:rPr>
                <w:lang w:eastAsia="zh-CN"/>
              </w:rPr>
              <w:t>INR2</w:t>
            </w:r>
          </w:p>
        </w:tc>
        <w:tc>
          <w:tcPr>
            <w:tcW w:w="992" w:type="dxa"/>
            <w:vMerge w:val="restart"/>
            <w:tcBorders>
              <w:top w:val="single" w:sz="4" w:space="0" w:color="auto"/>
              <w:left w:val="nil"/>
              <w:right w:val="single" w:sz="8" w:space="0" w:color="auto"/>
            </w:tcBorders>
            <w:shd w:val="clear" w:color="000000" w:fill="DDEBF7"/>
            <w:vAlign w:val="center"/>
            <w:hideMark/>
          </w:tcPr>
          <w:p w14:paraId="6ECB0F27" w14:textId="77777777" w:rsidR="00F065E5" w:rsidRPr="001677A5" w:rsidRDefault="00F065E5" w:rsidP="002828DC">
            <w:pPr>
              <w:spacing w:after="0"/>
              <w:jc w:val="center"/>
              <w:rPr>
                <w:lang w:eastAsia="zh-CN"/>
              </w:rPr>
            </w:pPr>
            <w:r w:rsidRPr="001677A5">
              <w:rPr>
                <w:lang w:eastAsia="zh-CN"/>
              </w:rPr>
              <w:t>MCS</w:t>
            </w:r>
          </w:p>
        </w:tc>
        <w:tc>
          <w:tcPr>
            <w:tcW w:w="2127" w:type="dxa"/>
            <w:gridSpan w:val="2"/>
            <w:tcBorders>
              <w:top w:val="single" w:sz="4" w:space="0" w:color="auto"/>
              <w:left w:val="nil"/>
              <w:bottom w:val="single" w:sz="4" w:space="0" w:color="auto"/>
              <w:right w:val="single" w:sz="4" w:space="0" w:color="auto"/>
            </w:tcBorders>
            <w:shd w:val="clear" w:color="000000" w:fill="DDEBF7"/>
            <w:vAlign w:val="center"/>
            <w:hideMark/>
          </w:tcPr>
          <w:p w14:paraId="7F114273" w14:textId="77777777" w:rsidR="00F065E5" w:rsidRPr="001677A5" w:rsidRDefault="00F065E5" w:rsidP="002828DC">
            <w:pPr>
              <w:spacing w:after="0"/>
              <w:jc w:val="center"/>
              <w:rPr>
                <w:lang w:eastAsia="zh-CN"/>
              </w:rPr>
            </w:pPr>
            <w:r w:rsidRPr="001677A5">
              <w:rPr>
                <w:lang w:eastAsia="zh-CN"/>
              </w:rPr>
              <w:t>SNR for 70% of Max T-put</w:t>
            </w:r>
          </w:p>
        </w:tc>
        <w:tc>
          <w:tcPr>
            <w:tcW w:w="850" w:type="dxa"/>
            <w:vMerge w:val="restart"/>
            <w:tcBorders>
              <w:top w:val="single" w:sz="4" w:space="0" w:color="auto"/>
              <w:left w:val="nil"/>
              <w:right w:val="single" w:sz="4" w:space="0" w:color="auto"/>
            </w:tcBorders>
            <w:shd w:val="clear" w:color="000000" w:fill="DDEBF7"/>
            <w:vAlign w:val="center"/>
          </w:tcPr>
          <w:p w14:paraId="542F3C93" w14:textId="77777777" w:rsidR="00F065E5" w:rsidRPr="001677A5" w:rsidRDefault="00F065E5" w:rsidP="002828DC">
            <w:pPr>
              <w:spacing w:after="0"/>
              <w:jc w:val="center"/>
              <w:rPr>
                <w:lang w:eastAsia="zh-CN"/>
              </w:rPr>
            </w:pPr>
            <w:r w:rsidRPr="001677A5">
              <w:rPr>
                <w:lang w:eastAsia="zh-CN"/>
              </w:rPr>
              <w:t>Gain</w:t>
            </w:r>
          </w:p>
        </w:tc>
        <w:tc>
          <w:tcPr>
            <w:tcW w:w="980" w:type="dxa"/>
            <w:vMerge w:val="restart"/>
            <w:tcBorders>
              <w:top w:val="single" w:sz="4" w:space="0" w:color="auto"/>
              <w:left w:val="nil"/>
              <w:right w:val="single" w:sz="4" w:space="0" w:color="auto"/>
            </w:tcBorders>
            <w:shd w:val="clear" w:color="000000" w:fill="DDEBF7"/>
            <w:vAlign w:val="center"/>
          </w:tcPr>
          <w:p w14:paraId="3333A48D" w14:textId="77777777" w:rsidR="00F065E5" w:rsidRPr="001677A5" w:rsidRDefault="00F065E5" w:rsidP="002828DC">
            <w:pPr>
              <w:spacing w:after="0"/>
              <w:jc w:val="center"/>
              <w:rPr>
                <w:lang w:eastAsia="zh-CN"/>
              </w:rPr>
            </w:pPr>
            <w:r w:rsidRPr="001677A5">
              <w:rPr>
                <w:lang w:eastAsia="zh-CN"/>
              </w:rPr>
              <w:t>Corresponding SINR for SNR</w:t>
            </w:r>
          </w:p>
        </w:tc>
      </w:tr>
      <w:tr w:rsidR="00F065E5" w:rsidRPr="001677A5" w14:paraId="15163572" w14:textId="77777777" w:rsidTr="00607378">
        <w:trPr>
          <w:trHeight w:val="740"/>
        </w:trPr>
        <w:tc>
          <w:tcPr>
            <w:tcW w:w="987" w:type="dxa"/>
            <w:vMerge/>
            <w:tcBorders>
              <w:left w:val="single" w:sz="4" w:space="0" w:color="auto"/>
              <w:bottom w:val="single" w:sz="8" w:space="0" w:color="auto"/>
              <w:right w:val="single" w:sz="4" w:space="0" w:color="auto"/>
            </w:tcBorders>
            <w:shd w:val="clear" w:color="000000" w:fill="DDEBF7"/>
            <w:vAlign w:val="center"/>
          </w:tcPr>
          <w:p w14:paraId="2FA85D3D" w14:textId="77777777" w:rsidR="00F065E5" w:rsidRPr="001677A5" w:rsidRDefault="00F065E5" w:rsidP="002828DC">
            <w:pPr>
              <w:spacing w:after="0"/>
              <w:jc w:val="center"/>
              <w:rPr>
                <w:lang w:eastAsia="zh-CN"/>
              </w:rPr>
            </w:pPr>
          </w:p>
        </w:tc>
        <w:tc>
          <w:tcPr>
            <w:tcW w:w="990" w:type="dxa"/>
            <w:vMerge/>
            <w:tcBorders>
              <w:left w:val="nil"/>
              <w:bottom w:val="single" w:sz="8" w:space="0" w:color="auto"/>
              <w:right w:val="single" w:sz="4" w:space="0" w:color="auto"/>
            </w:tcBorders>
            <w:shd w:val="clear" w:color="000000" w:fill="DDEBF7"/>
            <w:vAlign w:val="center"/>
          </w:tcPr>
          <w:p w14:paraId="690DB64A" w14:textId="77777777" w:rsidR="00F065E5" w:rsidRPr="001677A5" w:rsidRDefault="00F065E5" w:rsidP="002828DC">
            <w:pPr>
              <w:spacing w:after="0"/>
              <w:jc w:val="center"/>
              <w:rPr>
                <w:lang w:eastAsia="zh-CN"/>
              </w:rPr>
            </w:pPr>
          </w:p>
        </w:tc>
        <w:tc>
          <w:tcPr>
            <w:tcW w:w="1000" w:type="dxa"/>
            <w:vMerge/>
            <w:tcBorders>
              <w:left w:val="nil"/>
              <w:bottom w:val="single" w:sz="8" w:space="0" w:color="auto"/>
              <w:right w:val="single" w:sz="4" w:space="0" w:color="auto"/>
            </w:tcBorders>
            <w:shd w:val="clear" w:color="000000" w:fill="DDEBF7"/>
            <w:vAlign w:val="center"/>
          </w:tcPr>
          <w:p w14:paraId="4E171983" w14:textId="77777777" w:rsidR="00F065E5" w:rsidRPr="001677A5" w:rsidRDefault="00F065E5" w:rsidP="002828DC">
            <w:pPr>
              <w:spacing w:after="0"/>
              <w:jc w:val="center"/>
              <w:rPr>
                <w:lang w:eastAsia="zh-CN"/>
              </w:rPr>
            </w:pPr>
          </w:p>
        </w:tc>
        <w:tc>
          <w:tcPr>
            <w:tcW w:w="851" w:type="dxa"/>
            <w:vMerge/>
            <w:tcBorders>
              <w:left w:val="nil"/>
              <w:bottom w:val="nil"/>
              <w:right w:val="single" w:sz="4" w:space="0" w:color="auto"/>
            </w:tcBorders>
            <w:shd w:val="clear" w:color="000000" w:fill="DDEBF7"/>
            <w:vAlign w:val="center"/>
          </w:tcPr>
          <w:p w14:paraId="673A8E41" w14:textId="77777777" w:rsidR="00F065E5" w:rsidRPr="001677A5" w:rsidRDefault="00F065E5" w:rsidP="002828DC">
            <w:pPr>
              <w:spacing w:after="0"/>
              <w:jc w:val="center"/>
              <w:rPr>
                <w:lang w:eastAsia="zh-CN"/>
              </w:rPr>
            </w:pPr>
          </w:p>
        </w:tc>
        <w:tc>
          <w:tcPr>
            <w:tcW w:w="850" w:type="dxa"/>
            <w:vMerge/>
            <w:tcBorders>
              <w:left w:val="nil"/>
              <w:bottom w:val="nil"/>
              <w:right w:val="single" w:sz="4" w:space="0" w:color="auto"/>
            </w:tcBorders>
            <w:shd w:val="clear" w:color="000000" w:fill="DDEBF7"/>
            <w:vAlign w:val="center"/>
          </w:tcPr>
          <w:p w14:paraId="4C704162" w14:textId="77777777" w:rsidR="00F065E5" w:rsidRPr="001677A5" w:rsidRDefault="00F065E5" w:rsidP="002828DC">
            <w:pPr>
              <w:spacing w:after="0"/>
              <w:jc w:val="center"/>
              <w:rPr>
                <w:lang w:eastAsia="zh-CN"/>
              </w:rPr>
            </w:pPr>
          </w:p>
        </w:tc>
        <w:tc>
          <w:tcPr>
            <w:tcW w:w="992" w:type="dxa"/>
            <w:vMerge/>
            <w:tcBorders>
              <w:left w:val="nil"/>
              <w:bottom w:val="nil"/>
              <w:right w:val="single" w:sz="8" w:space="0" w:color="auto"/>
            </w:tcBorders>
            <w:shd w:val="clear" w:color="000000" w:fill="DDEBF7"/>
            <w:vAlign w:val="center"/>
          </w:tcPr>
          <w:p w14:paraId="09892A6A" w14:textId="77777777" w:rsidR="00F065E5" w:rsidRPr="001677A5" w:rsidRDefault="00F065E5" w:rsidP="002828DC">
            <w:pPr>
              <w:spacing w:after="0"/>
              <w:jc w:val="center"/>
              <w:rPr>
                <w:lang w:eastAsia="zh-CN"/>
              </w:rPr>
            </w:pPr>
          </w:p>
        </w:tc>
        <w:tc>
          <w:tcPr>
            <w:tcW w:w="1063" w:type="dxa"/>
            <w:tcBorders>
              <w:top w:val="single" w:sz="4" w:space="0" w:color="auto"/>
              <w:left w:val="nil"/>
              <w:bottom w:val="nil"/>
              <w:right w:val="single" w:sz="4" w:space="0" w:color="auto"/>
            </w:tcBorders>
            <w:shd w:val="clear" w:color="000000" w:fill="DDEBF7"/>
            <w:vAlign w:val="center"/>
          </w:tcPr>
          <w:p w14:paraId="6E2CE7DE" w14:textId="77777777" w:rsidR="00F065E5" w:rsidRPr="001677A5" w:rsidRDefault="00F065E5" w:rsidP="002828DC">
            <w:pPr>
              <w:spacing w:after="0"/>
              <w:jc w:val="center"/>
              <w:rPr>
                <w:lang w:eastAsia="zh-CN"/>
              </w:rPr>
            </w:pPr>
            <w:r w:rsidRPr="001677A5">
              <w:rPr>
                <w:lang w:eastAsia="zh-CN"/>
              </w:rPr>
              <w:t>MMSE-IRC</w:t>
            </w:r>
          </w:p>
        </w:tc>
        <w:tc>
          <w:tcPr>
            <w:tcW w:w="1064" w:type="dxa"/>
            <w:tcBorders>
              <w:top w:val="single" w:sz="4" w:space="0" w:color="auto"/>
              <w:left w:val="nil"/>
              <w:bottom w:val="nil"/>
              <w:right w:val="single" w:sz="4" w:space="0" w:color="auto"/>
            </w:tcBorders>
            <w:shd w:val="clear" w:color="000000" w:fill="DDEBF7"/>
            <w:vAlign w:val="center"/>
          </w:tcPr>
          <w:p w14:paraId="4BC814CD" w14:textId="77777777" w:rsidR="00F065E5" w:rsidRPr="001677A5" w:rsidRDefault="00F065E5" w:rsidP="002828DC">
            <w:pPr>
              <w:spacing w:after="0"/>
              <w:jc w:val="center"/>
              <w:rPr>
                <w:lang w:eastAsia="zh-CN"/>
              </w:rPr>
            </w:pPr>
            <w:r w:rsidRPr="001677A5">
              <w:rPr>
                <w:lang w:eastAsia="zh-CN"/>
              </w:rPr>
              <w:t>MMSE-MRC</w:t>
            </w:r>
          </w:p>
        </w:tc>
        <w:tc>
          <w:tcPr>
            <w:tcW w:w="850" w:type="dxa"/>
            <w:vMerge/>
            <w:tcBorders>
              <w:left w:val="nil"/>
              <w:bottom w:val="nil"/>
              <w:right w:val="single" w:sz="4" w:space="0" w:color="auto"/>
            </w:tcBorders>
            <w:shd w:val="clear" w:color="000000" w:fill="DDEBF7"/>
          </w:tcPr>
          <w:p w14:paraId="55D2DEB4" w14:textId="77777777" w:rsidR="00F065E5" w:rsidRPr="001677A5" w:rsidRDefault="00F065E5" w:rsidP="002828DC">
            <w:pPr>
              <w:spacing w:after="0"/>
              <w:jc w:val="center"/>
              <w:rPr>
                <w:lang w:eastAsia="zh-CN"/>
              </w:rPr>
            </w:pPr>
          </w:p>
        </w:tc>
        <w:tc>
          <w:tcPr>
            <w:tcW w:w="980" w:type="dxa"/>
            <w:vMerge/>
            <w:tcBorders>
              <w:left w:val="nil"/>
              <w:bottom w:val="nil"/>
              <w:right w:val="single" w:sz="4" w:space="0" w:color="auto"/>
            </w:tcBorders>
            <w:shd w:val="clear" w:color="000000" w:fill="DDEBF7"/>
          </w:tcPr>
          <w:p w14:paraId="15B67E41" w14:textId="77777777" w:rsidR="00F065E5" w:rsidRPr="001677A5" w:rsidRDefault="00F065E5" w:rsidP="002828DC">
            <w:pPr>
              <w:spacing w:after="0"/>
              <w:rPr>
                <w:lang w:eastAsia="zh-CN"/>
              </w:rPr>
            </w:pPr>
          </w:p>
        </w:tc>
      </w:tr>
      <w:tr w:rsidR="00F065E5" w:rsidRPr="001677A5" w14:paraId="4B4991B2" w14:textId="77777777" w:rsidTr="00607378">
        <w:trPr>
          <w:trHeight w:val="520"/>
        </w:trPr>
        <w:tc>
          <w:tcPr>
            <w:tcW w:w="987" w:type="dxa"/>
            <w:vMerge w:val="restart"/>
            <w:tcBorders>
              <w:top w:val="single" w:sz="8" w:space="0" w:color="auto"/>
              <w:left w:val="single" w:sz="8" w:space="0" w:color="auto"/>
              <w:bottom w:val="single" w:sz="4" w:space="0" w:color="auto"/>
              <w:right w:val="nil"/>
            </w:tcBorders>
            <w:shd w:val="clear" w:color="000000" w:fill="DDEBF7"/>
            <w:vAlign w:val="center"/>
            <w:hideMark/>
          </w:tcPr>
          <w:p w14:paraId="100D01E0" w14:textId="756D28AF" w:rsidR="00F065E5" w:rsidRPr="001677A5" w:rsidRDefault="009E4A3B" w:rsidP="002828DC">
            <w:pPr>
              <w:spacing w:after="0"/>
              <w:jc w:val="center"/>
              <w:rPr>
                <w:lang w:eastAsia="zh-CN"/>
              </w:rPr>
            </w:pPr>
            <w:r w:rsidRPr="001677A5">
              <w:rPr>
                <w:lang w:eastAsia="zh-CN"/>
              </w:rPr>
              <w:t>F</w:t>
            </w:r>
            <w:r w:rsidR="00F065E5" w:rsidRPr="001677A5">
              <w:rPr>
                <w:lang w:eastAsia="zh-CN"/>
              </w:rPr>
              <w:t>DD</w:t>
            </w:r>
          </w:p>
        </w:tc>
        <w:tc>
          <w:tcPr>
            <w:tcW w:w="990" w:type="dxa"/>
            <w:vMerge w:val="restart"/>
            <w:tcBorders>
              <w:top w:val="single" w:sz="8" w:space="0" w:color="auto"/>
              <w:left w:val="single" w:sz="8" w:space="0" w:color="auto"/>
              <w:bottom w:val="single" w:sz="4" w:space="0" w:color="auto"/>
              <w:right w:val="nil"/>
            </w:tcBorders>
            <w:shd w:val="clear" w:color="000000" w:fill="DDEBF7"/>
            <w:vAlign w:val="center"/>
            <w:hideMark/>
          </w:tcPr>
          <w:p w14:paraId="6AE30648" w14:textId="77777777" w:rsidR="00F065E5" w:rsidRPr="001677A5" w:rsidRDefault="00F065E5" w:rsidP="002828DC">
            <w:pPr>
              <w:spacing w:after="0"/>
              <w:jc w:val="center"/>
              <w:rPr>
                <w:lang w:eastAsia="zh-CN"/>
              </w:rPr>
            </w:pPr>
            <w:r w:rsidRPr="001677A5">
              <w:rPr>
                <w:lang w:eastAsia="zh-CN"/>
              </w:rPr>
              <w:t>TDLA</w:t>
            </w:r>
          </w:p>
          <w:p w14:paraId="5E0DAF56" w14:textId="2E04028F" w:rsidR="00F065E5" w:rsidRPr="001677A5" w:rsidRDefault="00F065E5" w:rsidP="002828DC">
            <w:pPr>
              <w:spacing w:after="0"/>
              <w:jc w:val="center"/>
              <w:rPr>
                <w:lang w:eastAsia="zh-CN"/>
              </w:rPr>
            </w:pPr>
            <w:r w:rsidRPr="001677A5">
              <w:rPr>
                <w:lang w:eastAsia="zh-CN"/>
              </w:rPr>
              <w:t>30-10</w:t>
            </w:r>
          </w:p>
        </w:tc>
        <w:tc>
          <w:tcPr>
            <w:tcW w:w="1000" w:type="dxa"/>
            <w:vMerge w:val="restart"/>
            <w:tcBorders>
              <w:top w:val="single" w:sz="8" w:space="0" w:color="auto"/>
              <w:left w:val="single" w:sz="8" w:space="0" w:color="auto"/>
              <w:bottom w:val="single" w:sz="4" w:space="0" w:color="auto"/>
              <w:right w:val="single" w:sz="4" w:space="0" w:color="auto"/>
            </w:tcBorders>
            <w:shd w:val="clear" w:color="000000" w:fill="DDEBF7"/>
            <w:vAlign w:val="center"/>
            <w:hideMark/>
          </w:tcPr>
          <w:p w14:paraId="4E0C6297" w14:textId="77777777" w:rsidR="00F065E5" w:rsidRPr="001677A5" w:rsidRDefault="00F065E5" w:rsidP="002828DC">
            <w:pPr>
              <w:spacing w:after="0"/>
              <w:jc w:val="center"/>
              <w:rPr>
                <w:lang w:eastAsia="zh-CN"/>
              </w:rPr>
            </w:pPr>
            <w:r w:rsidRPr="001677A5">
              <w:rPr>
                <w:lang w:eastAsia="zh-CN"/>
              </w:rPr>
              <w:t>2 Rx</w:t>
            </w:r>
          </w:p>
        </w:tc>
        <w:tc>
          <w:tcPr>
            <w:tcW w:w="851" w:type="dxa"/>
            <w:tcBorders>
              <w:top w:val="single" w:sz="8" w:space="0" w:color="auto"/>
              <w:left w:val="single" w:sz="4" w:space="0" w:color="auto"/>
              <w:bottom w:val="single" w:sz="4" w:space="0" w:color="auto"/>
              <w:right w:val="single" w:sz="4" w:space="0" w:color="auto"/>
            </w:tcBorders>
            <w:shd w:val="clear" w:color="000000" w:fill="DDEBF7"/>
            <w:noWrap/>
            <w:vAlign w:val="center"/>
            <w:hideMark/>
          </w:tcPr>
          <w:p w14:paraId="4C2F075B" w14:textId="2B72E63E" w:rsidR="00F065E5" w:rsidRPr="001677A5" w:rsidRDefault="00F065E5" w:rsidP="002828DC">
            <w:pPr>
              <w:spacing w:after="0"/>
              <w:jc w:val="center"/>
              <w:rPr>
                <w:lang w:eastAsia="zh-CN"/>
              </w:rPr>
            </w:pPr>
            <w:r w:rsidRPr="001677A5">
              <w:rPr>
                <w:lang w:eastAsia="zh-CN"/>
              </w:rPr>
              <w:t>11.39</w:t>
            </w:r>
          </w:p>
        </w:tc>
        <w:tc>
          <w:tcPr>
            <w:tcW w:w="850" w:type="dxa"/>
            <w:tcBorders>
              <w:top w:val="single" w:sz="8" w:space="0" w:color="auto"/>
              <w:left w:val="single" w:sz="4" w:space="0" w:color="auto"/>
              <w:bottom w:val="single" w:sz="4" w:space="0" w:color="auto"/>
              <w:right w:val="single" w:sz="4" w:space="0" w:color="auto"/>
            </w:tcBorders>
            <w:shd w:val="clear" w:color="000000" w:fill="DDEBF7"/>
            <w:noWrap/>
            <w:vAlign w:val="center"/>
            <w:hideMark/>
          </w:tcPr>
          <w:p w14:paraId="433A195B" w14:textId="0CB94F9B" w:rsidR="00F065E5" w:rsidRPr="001677A5" w:rsidRDefault="00F065E5" w:rsidP="002828DC">
            <w:pPr>
              <w:spacing w:after="0"/>
              <w:jc w:val="center"/>
              <w:rPr>
                <w:lang w:eastAsia="zh-CN"/>
              </w:rPr>
            </w:pPr>
            <w:r w:rsidRPr="001677A5">
              <w:rPr>
                <w:lang w:eastAsia="zh-CN"/>
              </w:rPr>
              <w:t>5.45</w:t>
            </w:r>
          </w:p>
        </w:tc>
        <w:tc>
          <w:tcPr>
            <w:tcW w:w="992" w:type="dxa"/>
            <w:tcBorders>
              <w:top w:val="single" w:sz="8" w:space="0" w:color="auto"/>
              <w:left w:val="nil"/>
              <w:bottom w:val="single" w:sz="4" w:space="0" w:color="auto"/>
              <w:right w:val="single" w:sz="8" w:space="0" w:color="auto"/>
            </w:tcBorders>
            <w:shd w:val="clear" w:color="000000" w:fill="DDEBF7"/>
            <w:noWrap/>
            <w:vAlign w:val="center"/>
            <w:hideMark/>
          </w:tcPr>
          <w:p w14:paraId="26EB9618" w14:textId="1DA75DF5" w:rsidR="00F065E5" w:rsidRPr="001677A5" w:rsidRDefault="00F065E5" w:rsidP="00F065E5">
            <w:pPr>
              <w:spacing w:after="0"/>
              <w:jc w:val="center"/>
              <w:rPr>
                <w:lang w:eastAsia="zh-CN"/>
              </w:rPr>
            </w:pPr>
            <w:r w:rsidRPr="001677A5">
              <w:rPr>
                <w:lang w:eastAsia="zh-CN"/>
              </w:rPr>
              <w:t>MCS13</w:t>
            </w:r>
          </w:p>
        </w:tc>
        <w:tc>
          <w:tcPr>
            <w:tcW w:w="1063" w:type="dxa"/>
            <w:tcBorders>
              <w:top w:val="single" w:sz="8" w:space="0" w:color="auto"/>
              <w:left w:val="nil"/>
              <w:bottom w:val="single" w:sz="4" w:space="0" w:color="auto"/>
              <w:right w:val="single" w:sz="4" w:space="0" w:color="auto"/>
            </w:tcBorders>
            <w:shd w:val="clear" w:color="auto" w:fill="auto"/>
            <w:noWrap/>
            <w:vAlign w:val="center"/>
          </w:tcPr>
          <w:p w14:paraId="36E9EEFC" w14:textId="0632DF3A" w:rsidR="00F065E5" w:rsidRPr="001677A5" w:rsidRDefault="009D0FF6"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3</w:t>
            </w:r>
            <w:r w:rsidRPr="001677A5">
              <w:rPr>
                <w:rFonts w:eastAsiaTheme="minorEastAsia"/>
                <w:lang w:eastAsia="zh-TW"/>
              </w:rPr>
              <w:t>.8</w:t>
            </w:r>
          </w:p>
        </w:tc>
        <w:tc>
          <w:tcPr>
            <w:tcW w:w="1064" w:type="dxa"/>
            <w:tcBorders>
              <w:top w:val="single" w:sz="8" w:space="0" w:color="auto"/>
              <w:left w:val="nil"/>
              <w:bottom w:val="single" w:sz="4" w:space="0" w:color="auto"/>
              <w:right w:val="single" w:sz="4" w:space="0" w:color="auto"/>
            </w:tcBorders>
            <w:shd w:val="clear" w:color="auto" w:fill="auto"/>
            <w:noWrap/>
            <w:vAlign w:val="center"/>
          </w:tcPr>
          <w:p w14:paraId="47821256" w14:textId="6E83BE4F" w:rsidR="00F065E5" w:rsidRPr="001677A5" w:rsidRDefault="009D0FF6"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7</w:t>
            </w:r>
            <w:r w:rsidRPr="001677A5">
              <w:rPr>
                <w:rFonts w:eastAsiaTheme="minorEastAsia"/>
                <w:lang w:eastAsia="zh-TW"/>
              </w:rPr>
              <w:t>.1</w:t>
            </w:r>
          </w:p>
        </w:tc>
        <w:tc>
          <w:tcPr>
            <w:tcW w:w="850" w:type="dxa"/>
            <w:tcBorders>
              <w:top w:val="single" w:sz="8" w:space="0" w:color="auto"/>
              <w:left w:val="nil"/>
              <w:bottom w:val="single" w:sz="4" w:space="0" w:color="auto"/>
              <w:right w:val="single" w:sz="4" w:space="0" w:color="auto"/>
            </w:tcBorders>
            <w:vAlign w:val="center"/>
          </w:tcPr>
          <w:p w14:paraId="64065072" w14:textId="3BF13D22" w:rsidR="00F065E5" w:rsidRPr="001677A5" w:rsidRDefault="000D2ED1" w:rsidP="009D1942">
            <w:pPr>
              <w:spacing w:after="0"/>
              <w:jc w:val="center"/>
              <w:rPr>
                <w:rFonts w:eastAsiaTheme="minorEastAsia"/>
                <w:lang w:eastAsia="zh-TW"/>
              </w:rPr>
            </w:pPr>
            <w:r w:rsidRPr="001677A5">
              <w:rPr>
                <w:rFonts w:eastAsiaTheme="minorEastAsia" w:hint="eastAsia"/>
                <w:lang w:eastAsia="zh-TW"/>
              </w:rPr>
              <w:t>3</w:t>
            </w:r>
            <w:r w:rsidRPr="001677A5">
              <w:rPr>
                <w:rFonts w:eastAsiaTheme="minorEastAsia"/>
                <w:lang w:eastAsia="zh-TW"/>
              </w:rPr>
              <w:t>.3</w:t>
            </w:r>
          </w:p>
        </w:tc>
        <w:tc>
          <w:tcPr>
            <w:tcW w:w="980" w:type="dxa"/>
            <w:tcBorders>
              <w:top w:val="single" w:sz="8" w:space="0" w:color="auto"/>
              <w:left w:val="nil"/>
              <w:bottom w:val="single" w:sz="4" w:space="0" w:color="auto"/>
              <w:right w:val="single" w:sz="4" w:space="0" w:color="auto"/>
            </w:tcBorders>
            <w:vAlign w:val="center"/>
          </w:tcPr>
          <w:p w14:paraId="61491222" w14:textId="6F69623D" w:rsidR="00F065E5" w:rsidRPr="001677A5" w:rsidRDefault="007050F8" w:rsidP="009D1942">
            <w:pPr>
              <w:spacing w:after="0"/>
              <w:jc w:val="center"/>
              <w:rPr>
                <w:rFonts w:eastAsiaTheme="minorEastAsia"/>
                <w:lang w:eastAsia="zh-TW"/>
              </w:rPr>
            </w:pPr>
            <w:r w:rsidRPr="001677A5">
              <w:rPr>
                <w:rFonts w:eastAsiaTheme="minorEastAsia" w:hint="eastAsia"/>
                <w:lang w:eastAsia="zh-TW"/>
              </w:rPr>
              <w:t>1</w:t>
            </w:r>
            <w:r w:rsidRPr="001677A5">
              <w:rPr>
                <w:rFonts w:eastAsiaTheme="minorEastAsia"/>
                <w:lang w:eastAsia="zh-TW"/>
              </w:rPr>
              <w:t>.2</w:t>
            </w:r>
          </w:p>
        </w:tc>
      </w:tr>
      <w:tr w:rsidR="00F065E5" w:rsidRPr="001677A5" w14:paraId="3A54C1DD"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35B7B657" w14:textId="77777777" w:rsidR="00F065E5" w:rsidRPr="001677A5" w:rsidRDefault="00F065E5" w:rsidP="002828DC">
            <w:pPr>
              <w:spacing w:after="0"/>
              <w:jc w:val="center"/>
              <w:rPr>
                <w:lang w:eastAsia="zh-CN"/>
              </w:rPr>
            </w:pPr>
          </w:p>
        </w:tc>
        <w:tc>
          <w:tcPr>
            <w:tcW w:w="990" w:type="dxa"/>
            <w:vMerge/>
            <w:tcBorders>
              <w:top w:val="single" w:sz="8" w:space="0" w:color="000000"/>
              <w:left w:val="single" w:sz="8" w:space="0" w:color="auto"/>
              <w:bottom w:val="single" w:sz="4" w:space="0" w:color="auto"/>
              <w:right w:val="nil"/>
            </w:tcBorders>
            <w:vAlign w:val="center"/>
            <w:hideMark/>
          </w:tcPr>
          <w:p w14:paraId="63DAF3A8" w14:textId="77777777" w:rsidR="00F065E5" w:rsidRPr="001677A5" w:rsidRDefault="00F065E5" w:rsidP="002828DC">
            <w:pPr>
              <w:spacing w:after="0"/>
              <w:jc w:val="center"/>
              <w:rPr>
                <w:lang w:eastAsia="zh-CN"/>
              </w:rPr>
            </w:pPr>
          </w:p>
        </w:tc>
        <w:tc>
          <w:tcPr>
            <w:tcW w:w="1000" w:type="dxa"/>
            <w:vMerge/>
            <w:tcBorders>
              <w:top w:val="single" w:sz="8" w:space="0" w:color="000000"/>
              <w:left w:val="single" w:sz="8" w:space="0" w:color="auto"/>
              <w:bottom w:val="single" w:sz="4" w:space="0" w:color="auto"/>
              <w:right w:val="single" w:sz="4" w:space="0" w:color="auto"/>
            </w:tcBorders>
            <w:vAlign w:val="center"/>
            <w:hideMark/>
          </w:tcPr>
          <w:p w14:paraId="61C25BE1" w14:textId="77777777" w:rsidR="00F065E5" w:rsidRPr="001677A5" w:rsidRDefault="00F065E5" w:rsidP="002828DC">
            <w:pPr>
              <w:spacing w:after="0"/>
              <w:jc w:val="center"/>
              <w:rPr>
                <w:lang w:eastAsia="zh-CN"/>
              </w:rPr>
            </w:pPr>
          </w:p>
        </w:tc>
        <w:tc>
          <w:tcPr>
            <w:tcW w:w="851" w:type="dxa"/>
            <w:tcBorders>
              <w:top w:val="nil"/>
              <w:left w:val="single" w:sz="4" w:space="0" w:color="auto"/>
              <w:bottom w:val="single" w:sz="4" w:space="0" w:color="auto"/>
              <w:right w:val="single" w:sz="4" w:space="0" w:color="auto"/>
            </w:tcBorders>
            <w:shd w:val="clear" w:color="000000" w:fill="DDEBF7"/>
            <w:noWrap/>
            <w:vAlign w:val="center"/>
            <w:hideMark/>
          </w:tcPr>
          <w:p w14:paraId="784BBD7F" w14:textId="31607ADD" w:rsidR="00F065E5" w:rsidRPr="001677A5" w:rsidRDefault="00F065E5" w:rsidP="002828DC">
            <w:pPr>
              <w:spacing w:after="0"/>
              <w:jc w:val="center"/>
              <w:rPr>
                <w:lang w:eastAsia="zh-CN"/>
              </w:rPr>
            </w:pPr>
            <w:r w:rsidRPr="001677A5">
              <w:rPr>
                <w:lang w:eastAsia="zh-CN"/>
              </w:rPr>
              <w:t>4.84</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0CB1AD85" w14:textId="77777777" w:rsidR="00F065E5" w:rsidRPr="001677A5" w:rsidRDefault="00F065E5" w:rsidP="002828DC">
            <w:pPr>
              <w:spacing w:after="0"/>
              <w:jc w:val="center"/>
              <w:rPr>
                <w:lang w:eastAsia="zh-CN"/>
              </w:rPr>
            </w:pPr>
            <w:r w:rsidRPr="001677A5">
              <w:rPr>
                <w:lang w:eastAsia="zh-CN"/>
              </w:rPr>
              <w:t>N/A</w:t>
            </w:r>
          </w:p>
        </w:tc>
        <w:tc>
          <w:tcPr>
            <w:tcW w:w="992" w:type="dxa"/>
            <w:tcBorders>
              <w:top w:val="single" w:sz="8" w:space="0" w:color="auto"/>
              <w:left w:val="nil"/>
              <w:bottom w:val="single" w:sz="4" w:space="0" w:color="auto"/>
              <w:right w:val="single" w:sz="8" w:space="0" w:color="auto"/>
            </w:tcBorders>
            <w:shd w:val="clear" w:color="000000" w:fill="DDEBF7"/>
            <w:noWrap/>
            <w:vAlign w:val="center"/>
            <w:hideMark/>
          </w:tcPr>
          <w:p w14:paraId="175A8EE0" w14:textId="2770DCB5" w:rsidR="00F065E5" w:rsidRPr="001677A5" w:rsidRDefault="00F065E5" w:rsidP="00F065E5">
            <w:pPr>
              <w:spacing w:after="0"/>
              <w:jc w:val="center"/>
              <w:rPr>
                <w:lang w:eastAsia="zh-CN"/>
              </w:rPr>
            </w:pPr>
            <w:r w:rsidRPr="001677A5">
              <w:rPr>
                <w:lang w:eastAsia="zh-CN"/>
              </w:rPr>
              <w:t>MCS 13</w:t>
            </w:r>
          </w:p>
        </w:tc>
        <w:tc>
          <w:tcPr>
            <w:tcW w:w="1063" w:type="dxa"/>
            <w:tcBorders>
              <w:top w:val="nil"/>
              <w:left w:val="nil"/>
              <w:right w:val="single" w:sz="4" w:space="0" w:color="auto"/>
            </w:tcBorders>
            <w:shd w:val="clear" w:color="auto" w:fill="auto"/>
            <w:noWrap/>
            <w:vAlign w:val="center"/>
          </w:tcPr>
          <w:p w14:paraId="0827ECC3" w14:textId="6DEBB8DF" w:rsidR="00F065E5" w:rsidRPr="001677A5" w:rsidRDefault="00A46E4F" w:rsidP="009D1942">
            <w:pPr>
              <w:spacing w:after="0"/>
              <w:jc w:val="center"/>
              <w:rPr>
                <w:rFonts w:eastAsiaTheme="minorEastAsia"/>
                <w:lang w:eastAsia="zh-TW"/>
              </w:rPr>
            </w:pPr>
            <w:r w:rsidRPr="001677A5">
              <w:rPr>
                <w:rFonts w:eastAsiaTheme="minorEastAsia"/>
                <w:lang w:eastAsia="zh-TW"/>
              </w:rPr>
              <w:t>9</w:t>
            </w:r>
            <w:r w:rsidR="009D0FF6" w:rsidRPr="001677A5">
              <w:rPr>
                <w:rFonts w:eastAsiaTheme="minorEastAsia"/>
                <w:lang w:eastAsia="zh-TW"/>
              </w:rPr>
              <w:t>.5</w:t>
            </w:r>
          </w:p>
        </w:tc>
        <w:tc>
          <w:tcPr>
            <w:tcW w:w="1064" w:type="dxa"/>
            <w:tcBorders>
              <w:top w:val="nil"/>
              <w:left w:val="nil"/>
              <w:right w:val="single" w:sz="4" w:space="0" w:color="auto"/>
            </w:tcBorders>
            <w:shd w:val="clear" w:color="auto" w:fill="auto"/>
            <w:noWrap/>
            <w:vAlign w:val="center"/>
          </w:tcPr>
          <w:p w14:paraId="7EB2AFF4" w14:textId="7A359884" w:rsidR="00F065E5" w:rsidRPr="001677A5" w:rsidRDefault="009D0FF6"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1</w:t>
            </w:r>
            <w:r w:rsidRPr="001677A5">
              <w:rPr>
                <w:rFonts w:eastAsiaTheme="minorEastAsia"/>
                <w:lang w:eastAsia="zh-TW"/>
              </w:rPr>
              <w:t>.0</w:t>
            </w:r>
          </w:p>
        </w:tc>
        <w:tc>
          <w:tcPr>
            <w:tcW w:w="850" w:type="dxa"/>
            <w:tcBorders>
              <w:top w:val="nil"/>
              <w:left w:val="nil"/>
              <w:right w:val="single" w:sz="4" w:space="0" w:color="auto"/>
            </w:tcBorders>
            <w:vAlign w:val="center"/>
          </w:tcPr>
          <w:p w14:paraId="28152FE8" w14:textId="29B9A27D" w:rsidR="00F065E5" w:rsidRPr="001677A5" w:rsidRDefault="000D2ED1" w:rsidP="009D1942">
            <w:pPr>
              <w:spacing w:after="0"/>
              <w:jc w:val="center"/>
              <w:rPr>
                <w:rFonts w:eastAsiaTheme="minorEastAsia"/>
                <w:lang w:eastAsia="zh-TW"/>
              </w:rPr>
            </w:pPr>
            <w:r w:rsidRPr="001677A5">
              <w:rPr>
                <w:rFonts w:eastAsiaTheme="minorEastAsia" w:hint="eastAsia"/>
                <w:lang w:eastAsia="zh-TW"/>
              </w:rPr>
              <w:t>1</w:t>
            </w:r>
            <w:r w:rsidRPr="001677A5">
              <w:rPr>
                <w:rFonts w:eastAsiaTheme="minorEastAsia"/>
                <w:lang w:eastAsia="zh-TW"/>
              </w:rPr>
              <w:t>.5</w:t>
            </w:r>
          </w:p>
        </w:tc>
        <w:tc>
          <w:tcPr>
            <w:tcW w:w="980" w:type="dxa"/>
            <w:tcBorders>
              <w:top w:val="nil"/>
              <w:left w:val="nil"/>
              <w:right w:val="single" w:sz="4" w:space="0" w:color="auto"/>
            </w:tcBorders>
            <w:vAlign w:val="center"/>
          </w:tcPr>
          <w:p w14:paraId="4FDBB252" w14:textId="24FAB707" w:rsidR="00F065E5" w:rsidRPr="001677A5" w:rsidRDefault="003771E4" w:rsidP="009D1942">
            <w:pPr>
              <w:spacing w:after="0"/>
              <w:jc w:val="center"/>
              <w:rPr>
                <w:rFonts w:eastAsiaTheme="minorEastAsia"/>
                <w:lang w:eastAsia="zh-TW"/>
              </w:rPr>
            </w:pPr>
            <w:r w:rsidRPr="001677A5">
              <w:rPr>
                <w:rFonts w:eastAsiaTheme="minorEastAsia" w:hint="eastAsia"/>
                <w:lang w:eastAsia="zh-TW"/>
              </w:rPr>
              <w:t>3</w:t>
            </w:r>
            <w:r w:rsidRPr="001677A5">
              <w:rPr>
                <w:rFonts w:eastAsiaTheme="minorEastAsia"/>
                <w:lang w:eastAsia="zh-TW"/>
              </w:rPr>
              <w:t>.4</w:t>
            </w:r>
          </w:p>
        </w:tc>
      </w:tr>
      <w:tr w:rsidR="009D1942" w:rsidRPr="001677A5" w14:paraId="52DA16CD"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4C5AE52C" w14:textId="77777777" w:rsidR="009D1942" w:rsidRPr="001677A5" w:rsidRDefault="009D1942" w:rsidP="009D1942">
            <w:pPr>
              <w:spacing w:after="0"/>
              <w:jc w:val="center"/>
              <w:rPr>
                <w:lang w:eastAsia="zh-CN"/>
              </w:rPr>
            </w:pPr>
          </w:p>
        </w:tc>
        <w:tc>
          <w:tcPr>
            <w:tcW w:w="990" w:type="dxa"/>
            <w:vMerge/>
            <w:tcBorders>
              <w:top w:val="single" w:sz="8" w:space="0" w:color="000000"/>
              <w:left w:val="single" w:sz="8" w:space="0" w:color="auto"/>
              <w:bottom w:val="single" w:sz="4" w:space="0" w:color="auto"/>
              <w:right w:val="nil"/>
            </w:tcBorders>
            <w:vAlign w:val="center"/>
            <w:hideMark/>
          </w:tcPr>
          <w:p w14:paraId="5616B03C" w14:textId="77777777" w:rsidR="009D1942" w:rsidRPr="001677A5" w:rsidRDefault="009D1942" w:rsidP="009D1942">
            <w:pPr>
              <w:spacing w:after="0"/>
              <w:jc w:val="center"/>
              <w:rPr>
                <w:lang w:eastAsia="zh-CN"/>
              </w:rPr>
            </w:pPr>
          </w:p>
        </w:tc>
        <w:tc>
          <w:tcPr>
            <w:tcW w:w="1000" w:type="dxa"/>
            <w:vMerge w:val="restart"/>
            <w:tcBorders>
              <w:top w:val="single" w:sz="8" w:space="0" w:color="000000"/>
              <w:left w:val="single" w:sz="8" w:space="0" w:color="auto"/>
              <w:bottom w:val="single" w:sz="4" w:space="0" w:color="auto"/>
              <w:right w:val="single" w:sz="4" w:space="0" w:color="auto"/>
            </w:tcBorders>
            <w:shd w:val="clear" w:color="000000" w:fill="DDEBF7"/>
            <w:vAlign w:val="center"/>
            <w:hideMark/>
          </w:tcPr>
          <w:p w14:paraId="3F73D32D" w14:textId="77777777" w:rsidR="009D1942" w:rsidRPr="001677A5" w:rsidRDefault="009D1942" w:rsidP="009D1942">
            <w:pPr>
              <w:spacing w:after="0"/>
              <w:jc w:val="center"/>
              <w:rPr>
                <w:lang w:eastAsia="zh-CN"/>
              </w:rPr>
            </w:pPr>
            <w:r w:rsidRPr="001677A5">
              <w:rPr>
                <w:lang w:eastAsia="zh-CN"/>
              </w:rPr>
              <w:t>4 Rx</w:t>
            </w:r>
          </w:p>
        </w:tc>
        <w:tc>
          <w:tcPr>
            <w:tcW w:w="851" w:type="dxa"/>
            <w:tcBorders>
              <w:top w:val="nil"/>
              <w:left w:val="single" w:sz="4" w:space="0" w:color="auto"/>
              <w:bottom w:val="single" w:sz="4" w:space="0" w:color="000000"/>
              <w:right w:val="single" w:sz="4" w:space="0" w:color="auto"/>
            </w:tcBorders>
            <w:shd w:val="clear" w:color="auto" w:fill="DEEAF6" w:themeFill="accent1" w:themeFillTint="33"/>
            <w:noWrap/>
            <w:vAlign w:val="center"/>
            <w:hideMark/>
          </w:tcPr>
          <w:p w14:paraId="597935F8" w14:textId="5725DE43" w:rsidR="009D1942" w:rsidRPr="001677A5" w:rsidRDefault="009D1942" w:rsidP="009D1942">
            <w:pPr>
              <w:spacing w:after="0"/>
              <w:jc w:val="center"/>
              <w:rPr>
                <w:lang w:eastAsia="zh-CN"/>
              </w:rPr>
            </w:pPr>
            <w:r w:rsidRPr="001677A5">
              <w:rPr>
                <w:lang w:eastAsia="zh-CN"/>
              </w:rPr>
              <w:t>11.39</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1A185605" w14:textId="5C39D43E" w:rsidR="009D1942" w:rsidRPr="001677A5" w:rsidRDefault="009D1942" w:rsidP="009D1942">
            <w:pPr>
              <w:spacing w:after="0"/>
              <w:jc w:val="center"/>
              <w:rPr>
                <w:lang w:eastAsia="zh-CN"/>
              </w:rPr>
            </w:pPr>
            <w:r w:rsidRPr="001677A5">
              <w:rPr>
                <w:lang w:eastAsia="zh-CN"/>
              </w:rPr>
              <w:t>5.45</w:t>
            </w:r>
          </w:p>
        </w:tc>
        <w:tc>
          <w:tcPr>
            <w:tcW w:w="992" w:type="dxa"/>
            <w:tcBorders>
              <w:top w:val="single" w:sz="4" w:space="0" w:color="auto"/>
              <w:left w:val="nil"/>
              <w:bottom w:val="single" w:sz="4" w:space="0" w:color="auto"/>
              <w:right w:val="single" w:sz="8" w:space="0" w:color="auto"/>
            </w:tcBorders>
            <w:shd w:val="clear" w:color="000000" w:fill="DDEBF7"/>
            <w:noWrap/>
            <w:vAlign w:val="center"/>
            <w:hideMark/>
          </w:tcPr>
          <w:p w14:paraId="32A8B903" w14:textId="0C7D01C1" w:rsidR="009D1942" w:rsidRPr="001677A5" w:rsidRDefault="009D1942" w:rsidP="009D1942">
            <w:pPr>
              <w:spacing w:after="0"/>
              <w:jc w:val="center"/>
              <w:rPr>
                <w:lang w:eastAsia="zh-CN"/>
              </w:rPr>
            </w:pPr>
            <w:r w:rsidRPr="001677A5">
              <w:rPr>
                <w:lang w:eastAsia="zh-CN"/>
              </w:rPr>
              <w:t>MCS 13</w:t>
            </w:r>
          </w:p>
        </w:tc>
        <w:tc>
          <w:tcPr>
            <w:tcW w:w="1063" w:type="dxa"/>
            <w:tcBorders>
              <w:top w:val="single" w:sz="8" w:space="0" w:color="auto"/>
              <w:left w:val="nil"/>
              <w:bottom w:val="single" w:sz="4" w:space="0" w:color="auto"/>
              <w:right w:val="single" w:sz="4" w:space="0" w:color="auto"/>
            </w:tcBorders>
            <w:shd w:val="clear" w:color="auto" w:fill="auto"/>
            <w:noWrap/>
            <w:vAlign w:val="center"/>
          </w:tcPr>
          <w:p w14:paraId="0DCE6E9A" w14:textId="79102721" w:rsidR="009D1942" w:rsidRPr="001677A5" w:rsidRDefault="00A46E4F" w:rsidP="009D1942">
            <w:pPr>
              <w:spacing w:after="0"/>
              <w:jc w:val="center"/>
              <w:rPr>
                <w:rFonts w:eastAsiaTheme="minorEastAsia"/>
                <w:lang w:eastAsia="zh-TW"/>
              </w:rPr>
            </w:pPr>
            <w:r w:rsidRPr="001677A5">
              <w:rPr>
                <w:rFonts w:eastAsiaTheme="minorEastAsia"/>
                <w:lang w:eastAsia="zh-TW"/>
              </w:rPr>
              <w:t>6</w:t>
            </w:r>
            <w:r w:rsidR="009D0FF6" w:rsidRPr="001677A5">
              <w:rPr>
                <w:rFonts w:eastAsiaTheme="minorEastAsia"/>
                <w:lang w:eastAsia="zh-TW"/>
              </w:rPr>
              <w:t>.7</w:t>
            </w:r>
          </w:p>
        </w:tc>
        <w:tc>
          <w:tcPr>
            <w:tcW w:w="1064" w:type="dxa"/>
            <w:tcBorders>
              <w:top w:val="single" w:sz="8" w:space="0" w:color="auto"/>
              <w:left w:val="nil"/>
              <w:bottom w:val="single" w:sz="4" w:space="0" w:color="auto"/>
              <w:right w:val="single" w:sz="4" w:space="0" w:color="auto"/>
            </w:tcBorders>
            <w:shd w:val="clear" w:color="auto" w:fill="auto"/>
            <w:noWrap/>
            <w:vAlign w:val="center"/>
          </w:tcPr>
          <w:p w14:paraId="4375BA80" w14:textId="415C6BD4" w:rsidR="009D1942" w:rsidRPr="001677A5" w:rsidRDefault="009D0FF6"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3</w:t>
            </w:r>
            <w:r w:rsidRPr="001677A5">
              <w:rPr>
                <w:rFonts w:eastAsiaTheme="minorEastAsia"/>
                <w:lang w:eastAsia="zh-TW"/>
              </w:rPr>
              <w:t>.3</w:t>
            </w:r>
          </w:p>
        </w:tc>
        <w:tc>
          <w:tcPr>
            <w:tcW w:w="850" w:type="dxa"/>
            <w:tcBorders>
              <w:top w:val="single" w:sz="8" w:space="0" w:color="auto"/>
              <w:left w:val="nil"/>
              <w:bottom w:val="single" w:sz="4" w:space="0" w:color="auto"/>
              <w:right w:val="single" w:sz="4" w:space="0" w:color="auto"/>
            </w:tcBorders>
            <w:vAlign w:val="center"/>
          </w:tcPr>
          <w:p w14:paraId="16808EF4" w14:textId="6B7BD4C3" w:rsidR="009D1942" w:rsidRPr="001677A5" w:rsidRDefault="000D2ED1" w:rsidP="009D1942">
            <w:pPr>
              <w:spacing w:after="0"/>
              <w:jc w:val="center"/>
              <w:rPr>
                <w:rFonts w:eastAsiaTheme="minorEastAsia"/>
                <w:lang w:eastAsia="zh-TW"/>
              </w:rPr>
            </w:pPr>
            <w:r w:rsidRPr="001677A5">
              <w:rPr>
                <w:rFonts w:eastAsiaTheme="minorEastAsia" w:hint="eastAsia"/>
                <w:lang w:eastAsia="zh-TW"/>
              </w:rPr>
              <w:t>6</w:t>
            </w:r>
            <w:r w:rsidRPr="001677A5">
              <w:rPr>
                <w:rFonts w:eastAsiaTheme="minorEastAsia"/>
                <w:lang w:eastAsia="zh-TW"/>
              </w:rPr>
              <w:t>.6</w:t>
            </w:r>
          </w:p>
        </w:tc>
        <w:tc>
          <w:tcPr>
            <w:tcW w:w="980" w:type="dxa"/>
            <w:tcBorders>
              <w:top w:val="single" w:sz="8" w:space="0" w:color="auto"/>
              <w:left w:val="nil"/>
              <w:bottom w:val="single" w:sz="4" w:space="0" w:color="auto"/>
              <w:right w:val="single" w:sz="4" w:space="0" w:color="auto"/>
            </w:tcBorders>
            <w:vAlign w:val="center"/>
          </w:tcPr>
          <w:p w14:paraId="5CF8E0EF" w14:textId="7AB6B339" w:rsidR="009D1942" w:rsidRPr="001677A5" w:rsidRDefault="007050F8" w:rsidP="009D1942">
            <w:pPr>
              <w:spacing w:after="0"/>
              <w:jc w:val="center"/>
              <w:rPr>
                <w:rFonts w:eastAsiaTheme="minorEastAsia"/>
                <w:lang w:eastAsia="zh-TW"/>
              </w:rPr>
            </w:pPr>
            <w:r w:rsidRPr="001677A5">
              <w:rPr>
                <w:rFonts w:eastAsiaTheme="minorEastAsia" w:hint="eastAsia"/>
                <w:lang w:eastAsia="zh-TW"/>
              </w:rPr>
              <w:t>-</w:t>
            </w:r>
            <w:r w:rsidRPr="001677A5">
              <w:rPr>
                <w:rFonts w:eastAsiaTheme="minorEastAsia"/>
                <w:lang w:eastAsia="zh-TW"/>
              </w:rPr>
              <w:t>5.9</w:t>
            </w:r>
          </w:p>
        </w:tc>
      </w:tr>
      <w:tr w:rsidR="009D1942" w:rsidRPr="001677A5" w14:paraId="41FF0ED5"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0EC48D13" w14:textId="77777777" w:rsidR="009D1942" w:rsidRPr="001677A5" w:rsidRDefault="009D1942" w:rsidP="009D1942">
            <w:pPr>
              <w:spacing w:after="0"/>
              <w:jc w:val="center"/>
              <w:rPr>
                <w:lang w:eastAsia="zh-CN"/>
              </w:rPr>
            </w:pPr>
          </w:p>
        </w:tc>
        <w:tc>
          <w:tcPr>
            <w:tcW w:w="990" w:type="dxa"/>
            <w:vMerge/>
            <w:tcBorders>
              <w:top w:val="single" w:sz="8" w:space="0" w:color="000000"/>
              <w:left w:val="single" w:sz="8" w:space="0" w:color="auto"/>
              <w:bottom w:val="single" w:sz="4" w:space="0" w:color="auto"/>
              <w:right w:val="nil"/>
            </w:tcBorders>
            <w:vAlign w:val="center"/>
            <w:hideMark/>
          </w:tcPr>
          <w:p w14:paraId="2564DA6F" w14:textId="77777777" w:rsidR="009D1942" w:rsidRPr="001677A5" w:rsidRDefault="009D1942" w:rsidP="009D1942">
            <w:pPr>
              <w:spacing w:after="0"/>
              <w:jc w:val="center"/>
              <w:rPr>
                <w:lang w:eastAsia="zh-CN"/>
              </w:rPr>
            </w:pPr>
          </w:p>
        </w:tc>
        <w:tc>
          <w:tcPr>
            <w:tcW w:w="1000" w:type="dxa"/>
            <w:vMerge/>
            <w:tcBorders>
              <w:top w:val="single" w:sz="8" w:space="0" w:color="000000"/>
              <w:left w:val="single" w:sz="8" w:space="0" w:color="auto"/>
              <w:bottom w:val="single" w:sz="4" w:space="0" w:color="auto"/>
              <w:right w:val="single" w:sz="4" w:space="0" w:color="auto"/>
            </w:tcBorders>
            <w:vAlign w:val="center"/>
            <w:hideMark/>
          </w:tcPr>
          <w:p w14:paraId="291CA792" w14:textId="77777777" w:rsidR="009D1942" w:rsidRPr="001677A5" w:rsidRDefault="009D1942" w:rsidP="009D1942">
            <w:pPr>
              <w:spacing w:after="0"/>
              <w:jc w:val="center"/>
              <w:rPr>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4B555E4F" w14:textId="5F27749B" w:rsidR="009D1942" w:rsidRPr="001677A5" w:rsidRDefault="009D1942" w:rsidP="009D1942">
            <w:pPr>
              <w:spacing w:after="0"/>
              <w:jc w:val="center"/>
              <w:rPr>
                <w:lang w:eastAsia="zh-CN"/>
              </w:rPr>
            </w:pPr>
            <w:r w:rsidRPr="001677A5">
              <w:rPr>
                <w:lang w:eastAsia="zh-CN"/>
              </w:rPr>
              <w:t>4.84</w:t>
            </w:r>
          </w:p>
        </w:tc>
        <w:tc>
          <w:tcPr>
            <w:tcW w:w="850" w:type="dxa"/>
            <w:tcBorders>
              <w:top w:val="single" w:sz="4" w:space="0" w:color="auto"/>
              <w:left w:val="single" w:sz="4" w:space="0" w:color="auto"/>
              <w:bottom w:val="single" w:sz="4" w:space="0" w:color="000000"/>
              <w:right w:val="single" w:sz="4" w:space="0" w:color="auto"/>
            </w:tcBorders>
            <w:shd w:val="clear" w:color="000000" w:fill="DDEBF7"/>
            <w:noWrap/>
            <w:vAlign w:val="center"/>
            <w:hideMark/>
          </w:tcPr>
          <w:p w14:paraId="250FE779" w14:textId="36BDC4B7" w:rsidR="009D1942" w:rsidRPr="001677A5" w:rsidRDefault="009D1942" w:rsidP="009D1942">
            <w:pPr>
              <w:spacing w:after="0"/>
              <w:jc w:val="center"/>
              <w:rPr>
                <w:lang w:eastAsia="zh-CN"/>
              </w:rPr>
            </w:pPr>
            <w:r w:rsidRPr="001677A5">
              <w:rPr>
                <w:lang w:eastAsia="zh-CN"/>
              </w:rPr>
              <w:t>N/A</w:t>
            </w:r>
          </w:p>
        </w:tc>
        <w:tc>
          <w:tcPr>
            <w:tcW w:w="992" w:type="dxa"/>
            <w:tcBorders>
              <w:top w:val="single" w:sz="4" w:space="0" w:color="auto"/>
              <w:left w:val="nil"/>
              <w:bottom w:val="single" w:sz="4" w:space="0" w:color="auto"/>
              <w:right w:val="nil"/>
            </w:tcBorders>
            <w:shd w:val="clear" w:color="000000" w:fill="DDEBF7"/>
            <w:noWrap/>
            <w:vAlign w:val="center"/>
            <w:hideMark/>
          </w:tcPr>
          <w:p w14:paraId="6E2FE093" w14:textId="0D8B2C31" w:rsidR="009D1942" w:rsidRPr="001677A5" w:rsidRDefault="009D1942" w:rsidP="009D1942">
            <w:pPr>
              <w:spacing w:after="0"/>
              <w:jc w:val="center"/>
              <w:rPr>
                <w:lang w:eastAsia="zh-CN"/>
              </w:rPr>
            </w:pPr>
            <w:r w:rsidRPr="001677A5">
              <w:rPr>
                <w:lang w:eastAsia="zh-CN"/>
              </w:rPr>
              <w:t>MCS 13</w:t>
            </w:r>
          </w:p>
        </w:tc>
        <w:tc>
          <w:tcPr>
            <w:tcW w:w="106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DC75C84" w14:textId="2A279EC7" w:rsidR="009D1942" w:rsidRPr="001677A5" w:rsidRDefault="00A46E4F" w:rsidP="009D1942">
            <w:pPr>
              <w:spacing w:after="0"/>
              <w:jc w:val="center"/>
              <w:rPr>
                <w:rFonts w:eastAsiaTheme="minorEastAsia"/>
                <w:lang w:eastAsia="zh-TW"/>
              </w:rPr>
            </w:pPr>
            <w:r w:rsidRPr="001677A5">
              <w:rPr>
                <w:rFonts w:eastAsiaTheme="minorEastAsia"/>
                <w:lang w:eastAsia="zh-TW"/>
              </w:rPr>
              <w:t>5</w:t>
            </w:r>
            <w:r w:rsidR="009D0FF6" w:rsidRPr="001677A5">
              <w:rPr>
                <w:rFonts w:eastAsiaTheme="minorEastAsia"/>
                <w:lang w:eastAsia="zh-TW"/>
              </w:rPr>
              <w:t>.0</w:t>
            </w:r>
          </w:p>
        </w:tc>
        <w:tc>
          <w:tcPr>
            <w:tcW w:w="1064" w:type="dxa"/>
            <w:tcBorders>
              <w:top w:val="single" w:sz="4" w:space="0" w:color="auto"/>
              <w:left w:val="nil"/>
              <w:bottom w:val="single" w:sz="4" w:space="0" w:color="auto"/>
              <w:right w:val="single" w:sz="4" w:space="0" w:color="auto"/>
            </w:tcBorders>
            <w:shd w:val="clear" w:color="auto" w:fill="auto"/>
            <w:noWrap/>
            <w:vAlign w:val="center"/>
          </w:tcPr>
          <w:p w14:paraId="24350A33" w14:textId="095739FA" w:rsidR="009D1942" w:rsidRPr="001677A5" w:rsidRDefault="00A46E4F" w:rsidP="009D1942">
            <w:pPr>
              <w:spacing w:after="0"/>
              <w:jc w:val="center"/>
              <w:rPr>
                <w:rFonts w:eastAsiaTheme="minorEastAsia"/>
                <w:lang w:eastAsia="zh-TW"/>
              </w:rPr>
            </w:pPr>
            <w:r w:rsidRPr="001677A5">
              <w:rPr>
                <w:rFonts w:eastAsiaTheme="minorEastAsia"/>
                <w:lang w:eastAsia="zh-TW"/>
              </w:rPr>
              <w:t>7</w:t>
            </w:r>
            <w:r w:rsidR="009D0FF6" w:rsidRPr="001677A5">
              <w:rPr>
                <w:rFonts w:eastAsiaTheme="minorEastAsia"/>
                <w:lang w:eastAsia="zh-TW"/>
              </w:rPr>
              <w:t>.6</w:t>
            </w:r>
          </w:p>
        </w:tc>
        <w:tc>
          <w:tcPr>
            <w:tcW w:w="850" w:type="dxa"/>
            <w:tcBorders>
              <w:top w:val="single" w:sz="4" w:space="0" w:color="auto"/>
              <w:left w:val="nil"/>
              <w:bottom w:val="single" w:sz="4" w:space="0" w:color="auto"/>
              <w:right w:val="single" w:sz="4" w:space="0" w:color="auto"/>
            </w:tcBorders>
            <w:vAlign w:val="center"/>
          </w:tcPr>
          <w:p w14:paraId="21D4FCA1" w14:textId="21B0C57C" w:rsidR="009D1942" w:rsidRPr="001677A5" w:rsidRDefault="000D2ED1" w:rsidP="009D1942">
            <w:pPr>
              <w:spacing w:after="0"/>
              <w:jc w:val="center"/>
              <w:rPr>
                <w:rFonts w:eastAsiaTheme="minorEastAsia"/>
                <w:lang w:eastAsia="zh-TW"/>
              </w:rPr>
            </w:pPr>
            <w:r w:rsidRPr="001677A5">
              <w:rPr>
                <w:rFonts w:eastAsiaTheme="minorEastAsia" w:hint="eastAsia"/>
                <w:lang w:eastAsia="zh-TW"/>
              </w:rPr>
              <w:t>2</w:t>
            </w:r>
            <w:r w:rsidRPr="001677A5">
              <w:rPr>
                <w:rFonts w:eastAsiaTheme="minorEastAsia"/>
                <w:lang w:eastAsia="zh-TW"/>
              </w:rPr>
              <w:t>.6</w:t>
            </w:r>
          </w:p>
        </w:tc>
        <w:tc>
          <w:tcPr>
            <w:tcW w:w="980" w:type="dxa"/>
            <w:tcBorders>
              <w:top w:val="single" w:sz="4" w:space="0" w:color="auto"/>
              <w:left w:val="nil"/>
              <w:bottom w:val="single" w:sz="4" w:space="0" w:color="auto"/>
              <w:right w:val="single" w:sz="4" w:space="0" w:color="auto"/>
            </w:tcBorders>
            <w:vAlign w:val="center"/>
          </w:tcPr>
          <w:p w14:paraId="02EC6583" w14:textId="411F4D30" w:rsidR="009D1942" w:rsidRPr="001677A5" w:rsidRDefault="003771E4" w:rsidP="009D1942">
            <w:pPr>
              <w:spacing w:after="0"/>
              <w:jc w:val="center"/>
              <w:rPr>
                <w:rFonts w:eastAsiaTheme="minorEastAsia"/>
                <w:lang w:eastAsia="zh-TW"/>
              </w:rPr>
            </w:pPr>
            <w:r w:rsidRPr="001677A5">
              <w:rPr>
                <w:rFonts w:eastAsiaTheme="minorEastAsia" w:hint="eastAsia"/>
                <w:lang w:eastAsia="zh-TW"/>
              </w:rPr>
              <w:t>-</w:t>
            </w:r>
            <w:r w:rsidRPr="001677A5">
              <w:rPr>
                <w:rFonts w:eastAsiaTheme="minorEastAsia"/>
                <w:lang w:eastAsia="zh-TW"/>
              </w:rPr>
              <w:t>1.1</w:t>
            </w:r>
          </w:p>
        </w:tc>
      </w:tr>
      <w:tr w:rsidR="009D1942" w:rsidRPr="001677A5" w14:paraId="3BACD95D"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58446275" w14:textId="77777777" w:rsidR="009D1942" w:rsidRPr="001677A5" w:rsidRDefault="009D1942" w:rsidP="002828DC">
            <w:pPr>
              <w:spacing w:after="0"/>
              <w:jc w:val="center"/>
              <w:rPr>
                <w:lang w:eastAsia="zh-CN"/>
              </w:rPr>
            </w:pPr>
          </w:p>
        </w:tc>
        <w:tc>
          <w:tcPr>
            <w:tcW w:w="990" w:type="dxa"/>
            <w:vMerge w:val="restart"/>
            <w:tcBorders>
              <w:top w:val="single" w:sz="8" w:space="0" w:color="000000"/>
              <w:left w:val="single" w:sz="8" w:space="0" w:color="auto"/>
              <w:bottom w:val="single" w:sz="4" w:space="0" w:color="auto"/>
              <w:right w:val="nil"/>
            </w:tcBorders>
            <w:shd w:val="clear" w:color="000000" w:fill="DDEBF7"/>
            <w:vAlign w:val="center"/>
            <w:hideMark/>
          </w:tcPr>
          <w:p w14:paraId="2244C7DD" w14:textId="77777777" w:rsidR="009D1942" w:rsidRPr="001677A5" w:rsidRDefault="009D1942" w:rsidP="002828DC">
            <w:pPr>
              <w:spacing w:after="0"/>
              <w:jc w:val="center"/>
              <w:rPr>
                <w:lang w:eastAsia="zh-CN"/>
              </w:rPr>
            </w:pPr>
            <w:r w:rsidRPr="001677A5">
              <w:rPr>
                <w:lang w:eastAsia="zh-CN"/>
              </w:rPr>
              <w:t>TDLC</w:t>
            </w:r>
          </w:p>
          <w:p w14:paraId="52821811" w14:textId="0208AF96" w:rsidR="009D1942" w:rsidRPr="001677A5" w:rsidRDefault="009D1942" w:rsidP="002828DC">
            <w:pPr>
              <w:spacing w:after="0"/>
              <w:jc w:val="center"/>
              <w:rPr>
                <w:lang w:eastAsia="zh-CN"/>
              </w:rPr>
            </w:pPr>
            <w:r w:rsidRPr="001677A5">
              <w:rPr>
                <w:lang w:eastAsia="zh-CN"/>
              </w:rPr>
              <w:t>300-100</w:t>
            </w:r>
          </w:p>
        </w:tc>
        <w:tc>
          <w:tcPr>
            <w:tcW w:w="1000" w:type="dxa"/>
            <w:vMerge w:val="restart"/>
            <w:tcBorders>
              <w:top w:val="single" w:sz="8" w:space="0" w:color="000000"/>
              <w:left w:val="single" w:sz="8" w:space="0" w:color="auto"/>
              <w:bottom w:val="single" w:sz="4" w:space="0" w:color="auto"/>
              <w:right w:val="single" w:sz="4" w:space="0" w:color="auto"/>
            </w:tcBorders>
            <w:shd w:val="clear" w:color="000000" w:fill="DDEBF7"/>
            <w:vAlign w:val="center"/>
            <w:hideMark/>
          </w:tcPr>
          <w:p w14:paraId="63E21DCA" w14:textId="77777777" w:rsidR="009D1942" w:rsidRPr="001677A5" w:rsidRDefault="009D1942" w:rsidP="002828DC">
            <w:pPr>
              <w:spacing w:after="0"/>
              <w:jc w:val="center"/>
              <w:rPr>
                <w:lang w:eastAsia="zh-CN"/>
              </w:rPr>
            </w:pPr>
            <w:r w:rsidRPr="001677A5">
              <w:rPr>
                <w:lang w:eastAsia="zh-CN"/>
              </w:rPr>
              <w:t>2 Rx</w:t>
            </w: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749DB183" w14:textId="28B41230" w:rsidR="009D1942" w:rsidRPr="001677A5" w:rsidRDefault="009D1942" w:rsidP="009D1942">
            <w:pPr>
              <w:spacing w:after="0"/>
              <w:jc w:val="center"/>
              <w:rPr>
                <w:lang w:eastAsia="zh-CN"/>
              </w:rPr>
            </w:pPr>
            <w:r w:rsidRPr="001677A5">
              <w:rPr>
                <w:lang w:eastAsia="zh-CN"/>
              </w:rPr>
              <w:t>7.77</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60AFD457" w14:textId="47BAF2D3" w:rsidR="009D1942" w:rsidRPr="001677A5" w:rsidRDefault="009D1942" w:rsidP="009D1942">
            <w:pPr>
              <w:spacing w:after="0"/>
              <w:jc w:val="center"/>
              <w:rPr>
                <w:lang w:eastAsia="zh-CN"/>
              </w:rPr>
            </w:pPr>
            <w:r w:rsidRPr="001677A5">
              <w:rPr>
                <w:lang w:eastAsia="zh-CN"/>
              </w:rPr>
              <w:t>2.29</w:t>
            </w:r>
          </w:p>
        </w:tc>
        <w:tc>
          <w:tcPr>
            <w:tcW w:w="992" w:type="dxa"/>
            <w:tcBorders>
              <w:top w:val="single" w:sz="4" w:space="0" w:color="auto"/>
              <w:left w:val="nil"/>
              <w:bottom w:val="single" w:sz="4" w:space="0" w:color="auto"/>
              <w:right w:val="single" w:sz="8" w:space="0" w:color="auto"/>
            </w:tcBorders>
            <w:shd w:val="clear" w:color="000000" w:fill="DDEBF7"/>
            <w:noWrap/>
            <w:vAlign w:val="center"/>
          </w:tcPr>
          <w:p w14:paraId="54720138" w14:textId="68DD2878" w:rsidR="009D1942" w:rsidRPr="001677A5" w:rsidRDefault="009D1942" w:rsidP="009D1942">
            <w:pPr>
              <w:spacing w:after="0"/>
              <w:jc w:val="center"/>
              <w:rPr>
                <w:lang w:eastAsia="zh-CN"/>
              </w:rPr>
            </w:pPr>
            <w:r w:rsidRPr="001677A5">
              <w:rPr>
                <w:lang w:eastAsia="zh-CN"/>
              </w:rPr>
              <w:t>MCS 13</w:t>
            </w:r>
          </w:p>
        </w:tc>
        <w:tc>
          <w:tcPr>
            <w:tcW w:w="1063" w:type="dxa"/>
            <w:tcBorders>
              <w:top w:val="single" w:sz="4" w:space="0" w:color="auto"/>
              <w:left w:val="nil"/>
              <w:bottom w:val="single" w:sz="4" w:space="0" w:color="auto"/>
              <w:right w:val="single" w:sz="4" w:space="0" w:color="auto"/>
            </w:tcBorders>
            <w:shd w:val="clear" w:color="auto" w:fill="auto"/>
            <w:noWrap/>
            <w:vAlign w:val="center"/>
          </w:tcPr>
          <w:p w14:paraId="34A5A599" w14:textId="5D467086" w:rsidR="009D1942" w:rsidRPr="001677A5" w:rsidRDefault="00015CEF"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3</w:t>
            </w:r>
            <w:r w:rsidRPr="001677A5">
              <w:rPr>
                <w:rFonts w:eastAsiaTheme="minorEastAsia"/>
                <w:lang w:eastAsia="zh-TW"/>
              </w:rPr>
              <w:t>.4</w:t>
            </w:r>
          </w:p>
        </w:tc>
        <w:tc>
          <w:tcPr>
            <w:tcW w:w="1064" w:type="dxa"/>
            <w:tcBorders>
              <w:top w:val="single" w:sz="4" w:space="0" w:color="auto"/>
              <w:left w:val="nil"/>
              <w:bottom w:val="single" w:sz="4" w:space="0" w:color="auto"/>
              <w:right w:val="single" w:sz="4" w:space="0" w:color="auto"/>
            </w:tcBorders>
            <w:shd w:val="clear" w:color="auto" w:fill="auto"/>
            <w:noWrap/>
            <w:vAlign w:val="center"/>
          </w:tcPr>
          <w:p w14:paraId="51CEB9C5" w14:textId="2FB6BCF0" w:rsidR="009D1942" w:rsidRPr="001677A5" w:rsidRDefault="00015CEF"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5</w:t>
            </w:r>
            <w:r w:rsidRPr="001677A5">
              <w:rPr>
                <w:rFonts w:eastAsiaTheme="minorEastAsia"/>
                <w:lang w:eastAsia="zh-TW"/>
              </w:rPr>
              <w:t>.2</w:t>
            </w:r>
          </w:p>
        </w:tc>
        <w:tc>
          <w:tcPr>
            <w:tcW w:w="850" w:type="dxa"/>
            <w:tcBorders>
              <w:top w:val="single" w:sz="4" w:space="0" w:color="auto"/>
              <w:left w:val="nil"/>
              <w:bottom w:val="single" w:sz="4" w:space="0" w:color="auto"/>
              <w:right w:val="single" w:sz="4" w:space="0" w:color="auto"/>
            </w:tcBorders>
            <w:vAlign w:val="center"/>
          </w:tcPr>
          <w:p w14:paraId="02B99695" w14:textId="43A55542" w:rsidR="009D1942" w:rsidRPr="001677A5" w:rsidRDefault="000D2ED1" w:rsidP="009D1942">
            <w:pPr>
              <w:spacing w:after="0"/>
              <w:jc w:val="center"/>
              <w:rPr>
                <w:rFonts w:eastAsiaTheme="minorEastAsia"/>
                <w:lang w:eastAsia="zh-TW"/>
              </w:rPr>
            </w:pPr>
            <w:r w:rsidRPr="001677A5">
              <w:rPr>
                <w:rFonts w:eastAsiaTheme="minorEastAsia" w:hint="eastAsia"/>
                <w:lang w:eastAsia="zh-TW"/>
              </w:rPr>
              <w:t>1</w:t>
            </w:r>
            <w:r w:rsidRPr="001677A5">
              <w:rPr>
                <w:rFonts w:eastAsiaTheme="minorEastAsia"/>
                <w:lang w:eastAsia="zh-TW"/>
              </w:rPr>
              <w:t>.8</w:t>
            </w:r>
          </w:p>
        </w:tc>
        <w:tc>
          <w:tcPr>
            <w:tcW w:w="980" w:type="dxa"/>
            <w:tcBorders>
              <w:top w:val="single" w:sz="4" w:space="0" w:color="auto"/>
              <w:left w:val="nil"/>
              <w:bottom w:val="single" w:sz="4" w:space="0" w:color="auto"/>
              <w:right w:val="single" w:sz="4" w:space="0" w:color="auto"/>
            </w:tcBorders>
            <w:vAlign w:val="center"/>
          </w:tcPr>
          <w:p w14:paraId="24D287B4" w14:textId="2F5C26EF" w:rsidR="009D1942" w:rsidRPr="001677A5" w:rsidRDefault="003771E4" w:rsidP="009D1942">
            <w:pPr>
              <w:spacing w:after="0"/>
              <w:jc w:val="center"/>
              <w:rPr>
                <w:rFonts w:eastAsiaTheme="minorEastAsia"/>
                <w:lang w:eastAsia="zh-TW"/>
              </w:rPr>
            </w:pPr>
            <w:r w:rsidRPr="001677A5">
              <w:rPr>
                <w:rFonts w:eastAsiaTheme="minorEastAsia" w:hint="eastAsia"/>
                <w:lang w:eastAsia="zh-TW"/>
              </w:rPr>
              <w:t>4</w:t>
            </w:r>
            <w:r w:rsidRPr="001677A5">
              <w:rPr>
                <w:rFonts w:eastAsiaTheme="minorEastAsia"/>
                <w:lang w:eastAsia="zh-TW"/>
              </w:rPr>
              <w:t>.0</w:t>
            </w:r>
          </w:p>
        </w:tc>
      </w:tr>
      <w:tr w:rsidR="009D1942" w:rsidRPr="001677A5" w14:paraId="7FA4C927"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50DF8FFD" w14:textId="77777777" w:rsidR="009D1942" w:rsidRPr="001677A5" w:rsidRDefault="009D1942" w:rsidP="002828DC">
            <w:pPr>
              <w:spacing w:after="0"/>
              <w:jc w:val="center"/>
              <w:rPr>
                <w:lang w:eastAsia="zh-CN"/>
              </w:rPr>
            </w:pPr>
          </w:p>
        </w:tc>
        <w:tc>
          <w:tcPr>
            <w:tcW w:w="990" w:type="dxa"/>
            <w:vMerge/>
            <w:tcBorders>
              <w:top w:val="single" w:sz="8" w:space="0" w:color="000000"/>
              <w:left w:val="single" w:sz="8" w:space="0" w:color="auto"/>
              <w:bottom w:val="single" w:sz="4" w:space="0" w:color="auto"/>
              <w:right w:val="nil"/>
            </w:tcBorders>
            <w:vAlign w:val="center"/>
            <w:hideMark/>
          </w:tcPr>
          <w:p w14:paraId="2BA3B0E8" w14:textId="77777777" w:rsidR="009D1942" w:rsidRPr="001677A5" w:rsidRDefault="009D1942" w:rsidP="002828DC">
            <w:pPr>
              <w:spacing w:after="0"/>
              <w:jc w:val="center"/>
              <w:rPr>
                <w:lang w:eastAsia="zh-CN"/>
              </w:rPr>
            </w:pPr>
          </w:p>
        </w:tc>
        <w:tc>
          <w:tcPr>
            <w:tcW w:w="1000" w:type="dxa"/>
            <w:vMerge/>
            <w:tcBorders>
              <w:top w:val="single" w:sz="8" w:space="0" w:color="000000"/>
              <w:left w:val="single" w:sz="8" w:space="0" w:color="auto"/>
              <w:bottom w:val="single" w:sz="4" w:space="0" w:color="auto"/>
              <w:right w:val="single" w:sz="4" w:space="0" w:color="auto"/>
            </w:tcBorders>
            <w:vAlign w:val="center"/>
            <w:hideMark/>
          </w:tcPr>
          <w:p w14:paraId="41C67F82" w14:textId="77777777" w:rsidR="009D1942" w:rsidRPr="001677A5" w:rsidRDefault="009D1942" w:rsidP="002828DC">
            <w:pPr>
              <w:spacing w:after="0"/>
              <w:jc w:val="center"/>
              <w:rPr>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77168626" w14:textId="42A8BC9D" w:rsidR="009D1942" w:rsidRPr="001677A5" w:rsidRDefault="009D1942" w:rsidP="009D1942">
            <w:pPr>
              <w:spacing w:after="0"/>
              <w:jc w:val="center"/>
              <w:rPr>
                <w:lang w:eastAsia="zh-CN"/>
              </w:rPr>
            </w:pPr>
            <w:r w:rsidRPr="001677A5">
              <w:rPr>
                <w:lang w:eastAsia="zh-CN"/>
              </w:rPr>
              <w:t>5.49</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36255D89" w14:textId="77777777" w:rsidR="009D1942" w:rsidRPr="001677A5" w:rsidRDefault="009D1942" w:rsidP="009D1942">
            <w:pPr>
              <w:spacing w:after="0"/>
              <w:jc w:val="center"/>
              <w:rPr>
                <w:lang w:eastAsia="zh-CN"/>
              </w:rPr>
            </w:pPr>
            <w:r w:rsidRPr="001677A5">
              <w:rPr>
                <w:lang w:eastAsia="zh-CN"/>
              </w:rPr>
              <w:t>N/A</w:t>
            </w:r>
          </w:p>
        </w:tc>
        <w:tc>
          <w:tcPr>
            <w:tcW w:w="992" w:type="dxa"/>
            <w:tcBorders>
              <w:top w:val="single" w:sz="8" w:space="0" w:color="auto"/>
              <w:left w:val="nil"/>
              <w:bottom w:val="single" w:sz="4" w:space="0" w:color="auto"/>
              <w:right w:val="single" w:sz="8" w:space="0" w:color="auto"/>
            </w:tcBorders>
            <w:shd w:val="clear" w:color="000000" w:fill="DDEBF7"/>
            <w:noWrap/>
            <w:vAlign w:val="center"/>
          </w:tcPr>
          <w:p w14:paraId="528222D1" w14:textId="076673D7" w:rsidR="009D1942" w:rsidRPr="001677A5" w:rsidRDefault="009D1942" w:rsidP="009D1942">
            <w:pPr>
              <w:spacing w:after="0"/>
              <w:jc w:val="center"/>
              <w:rPr>
                <w:lang w:eastAsia="zh-CN"/>
              </w:rPr>
            </w:pPr>
            <w:r w:rsidRPr="001677A5">
              <w:rPr>
                <w:lang w:eastAsia="zh-CN"/>
              </w:rPr>
              <w:t>MCS 13</w:t>
            </w:r>
          </w:p>
        </w:tc>
        <w:tc>
          <w:tcPr>
            <w:tcW w:w="1063" w:type="dxa"/>
            <w:tcBorders>
              <w:top w:val="nil"/>
              <w:left w:val="nil"/>
              <w:bottom w:val="single" w:sz="4" w:space="0" w:color="auto"/>
              <w:right w:val="single" w:sz="4" w:space="0" w:color="auto"/>
            </w:tcBorders>
            <w:shd w:val="clear" w:color="auto" w:fill="auto"/>
            <w:noWrap/>
            <w:vAlign w:val="center"/>
          </w:tcPr>
          <w:p w14:paraId="657E81CB" w14:textId="2A90B624" w:rsidR="009D1942" w:rsidRPr="001677A5" w:rsidRDefault="00015CEF"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1</w:t>
            </w:r>
            <w:r w:rsidRPr="001677A5">
              <w:rPr>
                <w:rFonts w:eastAsiaTheme="minorEastAsia"/>
                <w:lang w:eastAsia="zh-TW"/>
              </w:rPr>
              <w:t>.1</w:t>
            </w:r>
          </w:p>
        </w:tc>
        <w:tc>
          <w:tcPr>
            <w:tcW w:w="1064" w:type="dxa"/>
            <w:tcBorders>
              <w:top w:val="nil"/>
              <w:left w:val="nil"/>
              <w:bottom w:val="single" w:sz="4" w:space="0" w:color="auto"/>
              <w:right w:val="single" w:sz="4" w:space="0" w:color="auto"/>
            </w:tcBorders>
            <w:shd w:val="clear" w:color="auto" w:fill="auto"/>
            <w:noWrap/>
            <w:vAlign w:val="center"/>
          </w:tcPr>
          <w:p w14:paraId="414628BB" w14:textId="2DA62739" w:rsidR="009D1942" w:rsidRPr="001677A5" w:rsidRDefault="00015CEF"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2</w:t>
            </w:r>
            <w:r w:rsidRPr="001677A5">
              <w:rPr>
                <w:rFonts w:eastAsiaTheme="minorEastAsia"/>
                <w:lang w:eastAsia="zh-TW"/>
              </w:rPr>
              <w:t>.6</w:t>
            </w:r>
          </w:p>
        </w:tc>
        <w:tc>
          <w:tcPr>
            <w:tcW w:w="850" w:type="dxa"/>
            <w:tcBorders>
              <w:top w:val="nil"/>
              <w:left w:val="nil"/>
              <w:bottom w:val="single" w:sz="4" w:space="0" w:color="auto"/>
              <w:right w:val="single" w:sz="4" w:space="0" w:color="auto"/>
            </w:tcBorders>
            <w:vAlign w:val="center"/>
          </w:tcPr>
          <w:p w14:paraId="3B955B8F" w14:textId="14539FB7" w:rsidR="009D1942" w:rsidRPr="001677A5" w:rsidRDefault="000D2ED1" w:rsidP="009D1942">
            <w:pPr>
              <w:spacing w:after="0"/>
              <w:jc w:val="center"/>
              <w:rPr>
                <w:rFonts w:eastAsiaTheme="minorEastAsia"/>
                <w:lang w:eastAsia="zh-TW"/>
              </w:rPr>
            </w:pPr>
            <w:r w:rsidRPr="001677A5">
              <w:rPr>
                <w:rFonts w:eastAsiaTheme="minorEastAsia" w:hint="eastAsia"/>
                <w:lang w:eastAsia="zh-TW"/>
              </w:rPr>
              <w:t>1</w:t>
            </w:r>
            <w:r w:rsidRPr="001677A5">
              <w:rPr>
                <w:rFonts w:eastAsiaTheme="minorEastAsia"/>
                <w:lang w:eastAsia="zh-TW"/>
              </w:rPr>
              <w:t>.5</w:t>
            </w:r>
          </w:p>
        </w:tc>
        <w:tc>
          <w:tcPr>
            <w:tcW w:w="980" w:type="dxa"/>
            <w:tcBorders>
              <w:top w:val="nil"/>
              <w:left w:val="nil"/>
              <w:bottom w:val="single" w:sz="4" w:space="0" w:color="auto"/>
              <w:right w:val="single" w:sz="4" w:space="0" w:color="auto"/>
            </w:tcBorders>
            <w:vAlign w:val="center"/>
          </w:tcPr>
          <w:p w14:paraId="6BE65DAE" w14:textId="5900C231" w:rsidR="009D1942" w:rsidRPr="001677A5" w:rsidRDefault="003771E4" w:rsidP="009D1942">
            <w:pPr>
              <w:spacing w:after="0"/>
              <w:jc w:val="center"/>
              <w:rPr>
                <w:rFonts w:eastAsiaTheme="minorEastAsia"/>
                <w:lang w:eastAsia="zh-TW"/>
              </w:rPr>
            </w:pPr>
            <w:r w:rsidRPr="001677A5">
              <w:rPr>
                <w:rFonts w:eastAsiaTheme="minorEastAsia" w:hint="eastAsia"/>
                <w:lang w:eastAsia="zh-TW"/>
              </w:rPr>
              <w:t>4</w:t>
            </w:r>
            <w:r w:rsidRPr="001677A5">
              <w:rPr>
                <w:rFonts w:eastAsiaTheme="minorEastAsia"/>
                <w:lang w:eastAsia="zh-TW"/>
              </w:rPr>
              <w:t>.5</w:t>
            </w:r>
          </w:p>
        </w:tc>
      </w:tr>
      <w:tr w:rsidR="009D1942" w:rsidRPr="001677A5" w14:paraId="79B5F10C"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61AF5CD0" w14:textId="77777777" w:rsidR="009D1942" w:rsidRPr="001677A5" w:rsidRDefault="009D1942" w:rsidP="009D1942">
            <w:pPr>
              <w:spacing w:after="0"/>
              <w:jc w:val="center"/>
              <w:rPr>
                <w:lang w:eastAsia="zh-CN"/>
              </w:rPr>
            </w:pPr>
          </w:p>
        </w:tc>
        <w:tc>
          <w:tcPr>
            <w:tcW w:w="990" w:type="dxa"/>
            <w:vMerge/>
            <w:tcBorders>
              <w:top w:val="single" w:sz="8" w:space="0" w:color="000000"/>
              <w:left w:val="single" w:sz="8" w:space="0" w:color="auto"/>
              <w:bottom w:val="single" w:sz="4" w:space="0" w:color="auto"/>
              <w:right w:val="nil"/>
            </w:tcBorders>
            <w:vAlign w:val="center"/>
            <w:hideMark/>
          </w:tcPr>
          <w:p w14:paraId="1F887992" w14:textId="77777777" w:rsidR="009D1942" w:rsidRPr="001677A5" w:rsidRDefault="009D1942" w:rsidP="009D1942">
            <w:pPr>
              <w:spacing w:after="0"/>
              <w:jc w:val="center"/>
              <w:rPr>
                <w:lang w:eastAsia="zh-CN"/>
              </w:rPr>
            </w:pPr>
          </w:p>
        </w:tc>
        <w:tc>
          <w:tcPr>
            <w:tcW w:w="1000" w:type="dxa"/>
            <w:vMerge w:val="restart"/>
            <w:tcBorders>
              <w:top w:val="single" w:sz="8" w:space="0" w:color="000000"/>
              <w:left w:val="single" w:sz="8" w:space="0" w:color="auto"/>
              <w:bottom w:val="single" w:sz="4" w:space="0" w:color="auto"/>
              <w:right w:val="single" w:sz="4" w:space="0" w:color="auto"/>
            </w:tcBorders>
            <w:shd w:val="clear" w:color="000000" w:fill="DDEBF7"/>
            <w:vAlign w:val="center"/>
            <w:hideMark/>
          </w:tcPr>
          <w:p w14:paraId="51AC9FFE" w14:textId="77777777" w:rsidR="009D1942" w:rsidRPr="001677A5" w:rsidRDefault="009D1942" w:rsidP="009D1942">
            <w:pPr>
              <w:spacing w:after="0"/>
              <w:jc w:val="center"/>
              <w:rPr>
                <w:lang w:eastAsia="zh-CN"/>
              </w:rPr>
            </w:pPr>
            <w:r w:rsidRPr="001677A5">
              <w:rPr>
                <w:lang w:eastAsia="zh-CN"/>
              </w:rPr>
              <w:t>4 Rx</w:t>
            </w: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6682B7D3" w14:textId="02820743" w:rsidR="009D1942" w:rsidRPr="001677A5" w:rsidRDefault="009D1942" w:rsidP="009D1942">
            <w:pPr>
              <w:spacing w:after="0"/>
              <w:jc w:val="center"/>
              <w:rPr>
                <w:lang w:eastAsia="zh-CN"/>
              </w:rPr>
            </w:pPr>
            <w:r w:rsidRPr="001677A5">
              <w:rPr>
                <w:lang w:eastAsia="zh-CN"/>
              </w:rPr>
              <w:t>7.77</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3FD310B7" w14:textId="05546DDC" w:rsidR="009D1942" w:rsidRPr="001677A5" w:rsidRDefault="009D1942" w:rsidP="009D1942">
            <w:pPr>
              <w:spacing w:after="0"/>
              <w:jc w:val="center"/>
              <w:rPr>
                <w:lang w:eastAsia="zh-CN"/>
              </w:rPr>
            </w:pPr>
            <w:r w:rsidRPr="001677A5">
              <w:rPr>
                <w:lang w:eastAsia="zh-CN"/>
              </w:rPr>
              <w:t>2.29</w:t>
            </w:r>
          </w:p>
        </w:tc>
        <w:tc>
          <w:tcPr>
            <w:tcW w:w="992" w:type="dxa"/>
            <w:tcBorders>
              <w:top w:val="nil"/>
              <w:left w:val="nil"/>
              <w:bottom w:val="single" w:sz="4" w:space="0" w:color="auto"/>
              <w:right w:val="single" w:sz="8" w:space="0" w:color="auto"/>
            </w:tcBorders>
            <w:shd w:val="clear" w:color="000000" w:fill="DDEBF7"/>
            <w:noWrap/>
            <w:vAlign w:val="center"/>
          </w:tcPr>
          <w:p w14:paraId="1F350803" w14:textId="5DDCD1E4" w:rsidR="009D1942" w:rsidRPr="001677A5" w:rsidRDefault="009D1942" w:rsidP="009D1942">
            <w:pPr>
              <w:spacing w:after="0"/>
              <w:jc w:val="center"/>
              <w:rPr>
                <w:lang w:eastAsia="zh-CN"/>
              </w:rPr>
            </w:pPr>
            <w:r w:rsidRPr="001677A5">
              <w:rPr>
                <w:lang w:eastAsia="zh-CN"/>
              </w:rPr>
              <w:t>MCS 13</w:t>
            </w:r>
          </w:p>
        </w:tc>
        <w:tc>
          <w:tcPr>
            <w:tcW w:w="1063" w:type="dxa"/>
            <w:tcBorders>
              <w:top w:val="nil"/>
              <w:left w:val="nil"/>
              <w:right w:val="single" w:sz="4" w:space="0" w:color="auto"/>
            </w:tcBorders>
            <w:shd w:val="clear" w:color="auto" w:fill="auto"/>
            <w:noWrap/>
            <w:vAlign w:val="center"/>
          </w:tcPr>
          <w:p w14:paraId="50811229" w14:textId="388A3217" w:rsidR="009D1942" w:rsidRPr="001677A5" w:rsidRDefault="00A46E4F" w:rsidP="009D1942">
            <w:pPr>
              <w:spacing w:after="0"/>
              <w:jc w:val="center"/>
              <w:rPr>
                <w:rFonts w:eastAsiaTheme="minorEastAsia"/>
                <w:lang w:eastAsia="zh-TW"/>
              </w:rPr>
            </w:pPr>
            <w:r w:rsidRPr="001677A5">
              <w:rPr>
                <w:rFonts w:eastAsiaTheme="minorEastAsia"/>
                <w:lang w:eastAsia="zh-TW"/>
              </w:rPr>
              <w:t>8</w:t>
            </w:r>
            <w:r w:rsidR="00015CEF" w:rsidRPr="001677A5">
              <w:rPr>
                <w:rFonts w:eastAsiaTheme="minorEastAsia"/>
                <w:lang w:eastAsia="zh-TW"/>
              </w:rPr>
              <w:t>.3</w:t>
            </w:r>
          </w:p>
        </w:tc>
        <w:tc>
          <w:tcPr>
            <w:tcW w:w="1064" w:type="dxa"/>
            <w:tcBorders>
              <w:top w:val="nil"/>
              <w:left w:val="nil"/>
              <w:right w:val="single" w:sz="4" w:space="0" w:color="auto"/>
            </w:tcBorders>
            <w:shd w:val="clear" w:color="auto" w:fill="auto"/>
            <w:vAlign w:val="center"/>
          </w:tcPr>
          <w:p w14:paraId="02A29C25" w14:textId="2F5CD416" w:rsidR="009D1942" w:rsidRPr="001677A5" w:rsidRDefault="00015CEF" w:rsidP="009D1942">
            <w:pPr>
              <w:spacing w:after="0"/>
              <w:jc w:val="center"/>
              <w:rPr>
                <w:rFonts w:eastAsiaTheme="minorEastAsia"/>
                <w:lang w:eastAsia="zh-TW"/>
              </w:rPr>
            </w:pPr>
            <w:r w:rsidRPr="001677A5">
              <w:rPr>
                <w:rFonts w:eastAsiaTheme="minorEastAsia" w:hint="eastAsia"/>
                <w:lang w:eastAsia="zh-TW"/>
              </w:rPr>
              <w:t>1</w:t>
            </w:r>
            <w:r w:rsidR="00A46E4F" w:rsidRPr="001677A5">
              <w:rPr>
                <w:rFonts w:eastAsiaTheme="minorEastAsia"/>
                <w:lang w:eastAsia="zh-TW"/>
              </w:rPr>
              <w:t>1</w:t>
            </w:r>
            <w:r w:rsidRPr="001677A5">
              <w:rPr>
                <w:rFonts w:eastAsiaTheme="minorEastAsia"/>
                <w:lang w:eastAsia="zh-TW"/>
              </w:rPr>
              <w:t>.8</w:t>
            </w:r>
          </w:p>
        </w:tc>
        <w:tc>
          <w:tcPr>
            <w:tcW w:w="850" w:type="dxa"/>
            <w:tcBorders>
              <w:top w:val="nil"/>
              <w:left w:val="nil"/>
              <w:right w:val="single" w:sz="4" w:space="0" w:color="auto"/>
            </w:tcBorders>
            <w:shd w:val="clear" w:color="auto" w:fill="auto"/>
            <w:vAlign w:val="center"/>
          </w:tcPr>
          <w:p w14:paraId="334CE479" w14:textId="49A0E66A" w:rsidR="009D1942" w:rsidRPr="001677A5" w:rsidRDefault="000D2ED1" w:rsidP="009D1942">
            <w:pPr>
              <w:spacing w:after="0"/>
              <w:jc w:val="center"/>
              <w:rPr>
                <w:rFonts w:eastAsiaTheme="minorEastAsia"/>
                <w:lang w:eastAsia="zh-TW"/>
              </w:rPr>
            </w:pPr>
            <w:r w:rsidRPr="001677A5">
              <w:rPr>
                <w:rFonts w:eastAsiaTheme="minorEastAsia" w:hint="eastAsia"/>
                <w:lang w:eastAsia="zh-TW"/>
              </w:rPr>
              <w:t>3</w:t>
            </w:r>
            <w:r w:rsidRPr="001677A5">
              <w:rPr>
                <w:rFonts w:eastAsiaTheme="minorEastAsia"/>
                <w:lang w:eastAsia="zh-TW"/>
              </w:rPr>
              <w:t>.5</w:t>
            </w:r>
          </w:p>
        </w:tc>
        <w:tc>
          <w:tcPr>
            <w:tcW w:w="980" w:type="dxa"/>
            <w:tcBorders>
              <w:top w:val="nil"/>
              <w:left w:val="nil"/>
              <w:right w:val="single" w:sz="4" w:space="0" w:color="auto"/>
            </w:tcBorders>
            <w:shd w:val="clear" w:color="auto" w:fill="auto"/>
            <w:vAlign w:val="center"/>
          </w:tcPr>
          <w:p w14:paraId="27E5D62B" w14:textId="563233A3" w:rsidR="009D1942" w:rsidRPr="001677A5" w:rsidRDefault="003771E4" w:rsidP="009D1942">
            <w:pPr>
              <w:spacing w:after="0"/>
              <w:jc w:val="center"/>
              <w:rPr>
                <w:rFonts w:eastAsiaTheme="minorEastAsia"/>
                <w:lang w:eastAsia="zh-TW"/>
              </w:rPr>
            </w:pPr>
            <w:r w:rsidRPr="001677A5">
              <w:rPr>
                <w:rFonts w:eastAsiaTheme="minorEastAsia" w:hint="eastAsia"/>
                <w:lang w:eastAsia="zh-TW"/>
              </w:rPr>
              <w:t>-</w:t>
            </w:r>
            <w:r w:rsidRPr="001677A5">
              <w:rPr>
                <w:rFonts w:eastAsiaTheme="minorEastAsia"/>
                <w:lang w:eastAsia="zh-TW"/>
              </w:rPr>
              <w:t>1.1</w:t>
            </w:r>
          </w:p>
        </w:tc>
      </w:tr>
      <w:tr w:rsidR="009D1942" w:rsidRPr="001677A5" w14:paraId="3AEB18D7" w14:textId="77777777" w:rsidTr="00607378">
        <w:trPr>
          <w:trHeight w:val="520"/>
        </w:trPr>
        <w:tc>
          <w:tcPr>
            <w:tcW w:w="987" w:type="dxa"/>
            <w:vMerge/>
            <w:tcBorders>
              <w:top w:val="single" w:sz="8" w:space="0" w:color="000000"/>
              <w:left w:val="single" w:sz="8" w:space="0" w:color="auto"/>
              <w:bottom w:val="single" w:sz="4" w:space="0" w:color="auto"/>
              <w:right w:val="nil"/>
            </w:tcBorders>
            <w:vAlign w:val="center"/>
            <w:hideMark/>
          </w:tcPr>
          <w:p w14:paraId="22BD4461" w14:textId="77777777" w:rsidR="009D1942" w:rsidRPr="001677A5" w:rsidRDefault="009D1942" w:rsidP="009D1942">
            <w:pPr>
              <w:spacing w:after="0"/>
              <w:jc w:val="center"/>
              <w:rPr>
                <w:lang w:eastAsia="zh-CN"/>
              </w:rPr>
            </w:pPr>
          </w:p>
        </w:tc>
        <w:tc>
          <w:tcPr>
            <w:tcW w:w="990" w:type="dxa"/>
            <w:vMerge/>
            <w:tcBorders>
              <w:top w:val="single" w:sz="8" w:space="0" w:color="000000"/>
              <w:left w:val="single" w:sz="8" w:space="0" w:color="auto"/>
              <w:bottom w:val="single" w:sz="4" w:space="0" w:color="auto"/>
              <w:right w:val="nil"/>
            </w:tcBorders>
            <w:vAlign w:val="center"/>
            <w:hideMark/>
          </w:tcPr>
          <w:p w14:paraId="51F513B4" w14:textId="77777777" w:rsidR="009D1942" w:rsidRPr="001677A5" w:rsidRDefault="009D1942" w:rsidP="009D1942">
            <w:pPr>
              <w:spacing w:after="0"/>
              <w:jc w:val="center"/>
              <w:rPr>
                <w:lang w:eastAsia="zh-CN"/>
              </w:rPr>
            </w:pPr>
          </w:p>
        </w:tc>
        <w:tc>
          <w:tcPr>
            <w:tcW w:w="1000" w:type="dxa"/>
            <w:vMerge/>
            <w:tcBorders>
              <w:top w:val="single" w:sz="8" w:space="0" w:color="000000"/>
              <w:left w:val="single" w:sz="8" w:space="0" w:color="auto"/>
              <w:bottom w:val="single" w:sz="4" w:space="0" w:color="auto"/>
              <w:right w:val="single" w:sz="4" w:space="0" w:color="auto"/>
            </w:tcBorders>
            <w:vAlign w:val="center"/>
            <w:hideMark/>
          </w:tcPr>
          <w:p w14:paraId="4201D1C2" w14:textId="77777777" w:rsidR="009D1942" w:rsidRPr="001677A5" w:rsidRDefault="009D1942" w:rsidP="009D1942">
            <w:pPr>
              <w:spacing w:after="0"/>
              <w:jc w:val="center"/>
              <w:rPr>
                <w:lang w:eastAsia="zh-CN"/>
              </w:rPr>
            </w:pPr>
          </w:p>
        </w:tc>
        <w:tc>
          <w:tcPr>
            <w:tcW w:w="851" w:type="dxa"/>
            <w:tcBorders>
              <w:top w:val="nil"/>
              <w:left w:val="single" w:sz="4" w:space="0" w:color="auto"/>
              <w:bottom w:val="single" w:sz="4" w:space="0" w:color="auto"/>
              <w:right w:val="single" w:sz="4" w:space="0" w:color="auto"/>
            </w:tcBorders>
            <w:shd w:val="clear" w:color="auto" w:fill="DEEAF6" w:themeFill="accent1" w:themeFillTint="33"/>
            <w:noWrap/>
            <w:vAlign w:val="center"/>
            <w:hideMark/>
          </w:tcPr>
          <w:p w14:paraId="5AD8D27F" w14:textId="1828769E" w:rsidR="009D1942" w:rsidRPr="001677A5" w:rsidRDefault="009D1942" w:rsidP="009D1942">
            <w:pPr>
              <w:spacing w:after="0"/>
              <w:jc w:val="center"/>
              <w:rPr>
                <w:lang w:eastAsia="zh-CN"/>
              </w:rPr>
            </w:pPr>
            <w:r w:rsidRPr="001677A5">
              <w:rPr>
                <w:lang w:eastAsia="zh-CN"/>
              </w:rPr>
              <w:t>5.49</w:t>
            </w:r>
          </w:p>
        </w:tc>
        <w:tc>
          <w:tcPr>
            <w:tcW w:w="850" w:type="dxa"/>
            <w:tcBorders>
              <w:top w:val="nil"/>
              <w:left w:val="single" w:sz="4" w:space="0" w:color="auto"/>
              <w:bottom w:val="single" w:sz="4" w:space="0" w:color="auto"/>
              <w:right w:val="single" w:sz="4" w:space="0" w:color="auto"/>
            </w:tcBorders>
            <w:shd w:val="clear" w:color="000000" w:fill="DDEBF7"/>
            <w:noWrap/>
            <w:vAlign w:val="center"/>
            <w:hideMark/>
          </w:tcPr>
          <w:p w14:paraId="4B1035DE" w14:textId="41A42539" w:rsidR="009D1942" w:rsidRPr="001677A5" w:rsidRDefault="009D1942" w:rsidP="009D1942">
            <w:pPr>
              <w:spacing w:after="0"/>
              <w:jc w:val="center"/>
              <w:rPr>
                <w:lang w:eastAsia="zh-CN"/>
              </w:rPr>
            </w:pPr>
            <w:r w:rsidRPr="001677A5">
              <w:rPr>
                <w:lang w:eastAsia="zh-CN"/>
              </w:rPr>
              <w:t>N/A</w:t>
            </w:r>
          </w:p>
        </w:tc>
        <w:tc>
          <w:tcPr>
            <w:tcW w:w="992" w:type="dxa"/>
            <w:tcBorders>
              <w:top w:val="nil"/>
              <w:left w:val="nil"/>
              <w:bottom w:val="single" w:sz="4" w:space="0" w:color="auto"/>
              <w:right w:val="single" w:sz="8" w:space="0" w:color="auto"/>
            </w:tcBorders>
            <w:shd w:val="clear" w:color="000000" w:fill="DDEBF7"/>
            <w:noWrap/>
            <w:vAlign w:val="center"/>
          </w:tcPr>
          <w:p w14:paraId="47EF566C" w14:textId="55B4E715" w:rsidR="009D1942" w:rsidRPr="001677A5" w:rsidRDefault="009D1942" w:rsidP="009D1942">
            <w:pPr>
              <w:spacing w:after="0"/>
              <w:jc w:val="center"/>
              <w:rPr>
                <w:lang w:eastAsia="zh-CN"/>
              </w:rPr>
            </w:pPr>
            <w:r w:rsidRPr="001677A5">
              <w:rPr>
                <w:lang w:eastAsia="zh-CN"/>
              </w:rPr>
              <w:t>MCS 13</w:t>
            </w:r>
          </w:p>
        </w:tc>
        <w:tc>
          <w:tcPr>
            <w:tcW w:w="1063" w:type="dxa"/>
            <w:tcBorders>
              <w:top w:val="single" w:sz="4" w:space="0" w:color="auto"/>
              <w:left w:val="nil"/>
              <w:bottom w:val="single" w:sz="4" w:space="0" w:color="auto"/>
              <w:right w:val="single" w:sz="4" w:space="0" w:color="auto"/>
            </w:tcBorders>
            <w:shd w:val="clear" w:color="auto" w:fill="auto"/>
            <w:noWrap/>
            <w:vAlign w:val="center"/>
          </w:tcPr>
          <w:p w14:paraId="43D33FBB" w14:textId="10B99B9F" w:rsidR="009D1942" w:rsidRPr="001677A5" w:rsidRDefault="00A46E4F" w:rsidP="009D1942">
            <w:pPr>
              <w:spacing w:after="0"/>
              <w:jc w:val="center"/>
              <w:rPr>
                <w:rFonts w:eastAsiaTheme="minorEastAsia"/>
                <w:lang w:eastAsia="zh-TW"/>
              </w:rPr>
            </w:pPr>
            <w:r w:rsidRPr="001677A5">
              <w:rPr>
                <w:rFonts w:eastAsiaTheme="minorEastAsia"/>
                <w:lang w:eastAsia="zh-TW"/>
              </w:rPr>
              <w:t>6</w:t>
            </w:r>
            <w:r w:rsidR="00015CEF" w:rsidRPr="001677A5">
              <w:rPr>
                <w:rFonts w:eastAsiaTheme="minorEastAsia"/>
                <w:lang w:eastAsia="zh-TW"/>
              </w:rPr>
              <w:t>.5</w:t>
            </w:r>
          </w:p>
        </w:tc>
        <w:tc>
          <w:tcPr>
            <w:tcW w:w="1064" w:type="dxa"/>
            <w:tcBorders>
              <w:top w:val="single" w:sz="4" w:space="0" w:color="auto"/>
              <w:left w:val="nil"/>
              <w:bottom w:val="single" w:sz="4" w:space="0" w:color="auto"/>
              <w:right w:val="single" w:sz="4" w:space="0" w:color="auto"/>
            </w:tcBorders>
            <w:shd w:val="clear" w:color="auto" w:fill="auto"/>
            <w:vAlign w:val="center"/>
          </w:tcPr>
          <w:p w14:paraId="1A40C240" w14:textId="31A5B2CC" w:rsidR="009D1942" w:rsidRPr="001677A5" w:rsidRDefault="00A46E4F" w:rsidP="009D1942">
            <w:pPr>
              <w:spacing w:after="0"/>
              <w:jc w:val="center"/>
              <w:rPr>
                <w:rFonts w:eastAsiaTheme="minorEastAsia"/>
                <w:lang w:eastAsia="zh-TW"/>
              </w:rPr>
            </w:pPr>
            <w:r w:rsidRPr="001677A5">
              <w:rPr>
                <w:rFonts w:eastAsiaTheme="minorEastAsia"/>
                <w:lang w:eastAsia="zh-TW"/>
              </w:rPr>
              <w:t>9</w:t>
            </w:r>
            <w:r w:rsidR="00015CEF" w:rsidRPr="001677A5">
              <w:rPr>
                <w:rFonts w:eastAsiaTheme="minorEastAsia"/>
                <w:lang w:eastAsia="zh-TW"/>
              </w:rPr>
              <w:t>.1</w:t>
            </w:r>
          </w:p>
        </w:tc>
        <w:tc>
          <w:tcPr>
            <w:tcW w:w="850" w:type="dxa"/>
            <w:tcBorders>
              <w:top w:val="single" w:sz="4" w:space="0" w:color="auto"/>
              <w:left w:val="nil"/>
              <w:bottom w:val="single" w:sz="4" w:space="0" w:color="auto"/>
              <w:right w:val="single" w:sz="4" w:space="0" w:color="auto"/>
            </w:tcBorders>
            <w:shd w:val="clear" w:color="auto" w:fill="auto"/>
            <w:vAlign w:val="center"/>
          </w:tcPr>
          <w:p w14:paraId="4168D882" w14:textId="53CAA295" w:rsidR="009D1942" w:rsidRPr="001677A5" w:rsidRDefault="000D2ED1" w:rsidP="009D1942">
            <w:pPr>
              <w:spacing w:after="0"/>
              <w:jc w:val="center"/>
              <w:rPr>
                <w:rFonts w:eastAsiaTheme="minorEastAsia"/>
                <w:lang w:eastAsia="zh-TW"/>
              </w:rPr>
            </w:pPr>
            <w:r w:rsidRPr="001677A5">
              <w:rPr>
                <w:rFonts w:eastAsiaTheme="minorEastAsia" w:hint="eastAsia"/>
                <w:lang w:eastAsia="zh-TW"/>
              </w:rPr>
              <w:t>2</w:t>
            </w:r>
            <w:r w:rsidRPr="001677A5">
              <w:rPr>
                <w:rFonts w:eastAsiaTheme="minorEastAsia"/>
                <w:lang w:eastAsia="zh-TW"/>
              </w:rPr>
              <w:t>.6</w:t>
            </w:r>
          </w:p>
        </w:tc>
        <w:tc>
          <w:tcPr>
            <w:tcW w:w="980" w:type="dxa"/>
            <w:tcBorders>
              <w:top w:val="single" w:sz="4" w:space="0" w:color="auto"/>
              <w:left w:val="nil"/>
              <w:bottom w:val="single" w:sz="4" w:space="0" w:color="auto"/>
              <w:right w:val="single" w:sz="4" w:space="0" w:color="auto"/>
            </w:tcBorders>
            <w:shd w:val="clear" w:color="auto" w:fill="auto"/>
            <w:vAlign w:val="center"/>
          </w:tcPr>
          <w:p w14:paraId="6E46C319" w14:textId="3FD6D16B" w:rsidR="009D1942" w:rsidRPr="001677A5" w:rsidRDefault="003771E4" w:rsidP="009D1942">
            <w:pPr>
              <w:spacing w:after="0"/>
              <w:jc w:val="center"/>
              <w:rPr>
                <w:rFonts w:eastAsiaTheme="minorEastAsia"/>
                <w:lang w:eastAsia="zh-TW"/>
              </w:rPr>
            </w:pPr>
            <w:r w:rsidRPr="001677A5">
              <w:rPr>
                <w:rFonts w:eastAsiaTheme="minorEastAsia" w:hint="eastAsia"/>
                <w:lang w:eastAsia="zh-TW"/>
              </w:rPr>
              <w:t>-</w:t>
            </w:r>
            <w:r w:rsidRPr="001677A5">
              <w:rPr>
                <w:rFonts w:eastAsiaTheme="minorEastAsia"/>
                <w:lang w:eastAsia="zh-TW"/>
              </w:rPr>
              <w:t>0.1</w:t>
            </w:r>
          </w:p>
        </w:tc>
      </w:tr>
    </w:tbl>
    <w:p w14:paraId="6B18B9DB" w14:textId="77777777" w:rsidR="00B43975" w:rsidRDefault="00B43975" w:rsidP="006119C3">
      <w:pPr>
        <w:tabs>
          <w:tab w:val="num" w:pos="720"/>
        </w:tabs>
        <w:spacing w:beforeLines="50" w:before="120" w:afterLines="50" w:after="120"/>
        <w:jc w:val="both"/>
        <w:rPr>
          <w:rFonts w:eastAsiaTheme="minorEastAsia"/>
          <w:lang w:val="en-US" w:eastAsia="zh-TW"/>
        </w:rPr>
      </w:pP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791D05D4" w:rsidR="000A231E" w:rsidRDefault="008054FC" w:rsidP="000A231E">
      <w:pPr>
        <w:jc w:val="both"/>
      </w:pPr>
      <w:r w:rsidRPr="001250BF">
        <w:t xml:space="preserve">In this contribution, we provide simulation results for PDSCH requirements under the scenario of inter-cell interference. Also, we provide our views on the remining issues. </w:t>
      </w:r>
      <w:r w:rsidR="000A231E" w:rsidRPr="001250BF">
        <w:t>T</w:t>
      </w:r>
      <w:r w:rsidR="008A36F9" w:rsidRPr="001250BF">
        <w:t xml:space="preserve">he </w:t>
      </w:r>
      <w:r w:rsidR="009716AF" w:rsidRPr="001250BF">
        <w:t>proposal</w:t>
      </w:r>
      <w:r w:rsidR="00FF370A" w:rsidRPr="001250BF">
        <w:t>s</w:t>
      </w:r>
      <w:r w:rsidR="009716AF" w:rsidRPr="001250BF">
        <w:t xml:space="preserve"> </w:t>
      </w:r>
      <w:r w:rsidR="00FF370A" w:rsidRPr="001250BF">
        <w:t>are</w:t>
      </w:r>
      <w:r w:rsidR="000A231E" w:rsidRPr="001250BF">
        <w:t xml:space="preserve"> summarized as below:</w:t>
      </w:r>
    </w:p>
    <w:p w14:paraId="325E7114" w14:textId="77777777" w:rsidR="00761382" w:rsidRPr="00AD17FF" w:rsidRDefault="00761382" w:rsidP="00761382">
      <w:pPr>
        <w:tabs>
          <w:tab w:val="num" w:pos="720"/>
        </w:tabs>
        <w:spacing w:beforeLines="50" w:before="120" w:afterLines="50" w:after="120"/>
        <w:jc w:val="both"/>
        <w:rPr>
          <w:b/>
          <w:bCs/>
          <w:lang w:eastAsia="ja-JP" w:bidi="hi-IN"/>
        </w:rPr>
      </w:pPr>
      <w:r w:rsidRPr="007423F1">
        <w:rPr>
          <w:rFonts w:eastAsiaTheme="minorEastAsia" w:hint="eastAsia"/>
          <w:b/>
          <w:bCs/>
          <w:i/>
          <w:iCs/>
          <w:u w:val="single"/>
          <w:lang w:eastAsia="zh-TW" w:bidi="hi-IN"/>
        </w:rPr>
        <w:t>O</w:t>
      </w:r>
      <w:r w:rsidRPr="007423F1">
        <w:rPr>
          <w:rFonts w:eastAsiaTheme="minorEastAsia"/>
          <w:b/>
          <w:bCs/>
          <w:i/>
          <w:iCs/>
          <w:u w:val="single"/>
          <w:lang w:eastAsia="zh-TW" w:bidi="hi-IN"/>
        </w:rPr>
        <w:t>bservation 1</w:t>
      </w:r>
      <w:r>
        <w:rPr>
          <w:rFonts w:eastAsiaTheme="minorEastAsia" w:hint="eastAsia"/>
          <w:lang w:eastAsia="zh-TW" w:bidi="hi-IN"/>
        </w:rPr>
        <w:t xml:space="preserve">: </w:t>
      </w:r>
      <w:r>
        <w:rPr>
          <w:rFonts w:eastAsiaTheme="minorEastAsia"/>
          <w:lang w:eastAsia="zh-TW" w:bidi="hi-IN"/>
        </w:rPr>
        <w:t>C</w:t>
      </w:r>
      <w:r>
        <w:rPr>
          <w:rFonts w:eastAsiaTheme="minorEastAsia"/>
          <w:lang w:val="en-US" w:eastAsia="zh-TW"/>
        </w:rPr>
        <w:t xml:space="preserve">ompared to the results with </w:t>
      </w:r>
      <w:r>
        <w:rPr>
          <w:lang w:eastAsia="ja-JP" w:bidi="hi-IN"/>
        </w:rPr>
        <w:t xml:space="preserve">synchronous scenario, </w:t>
      </w:r>
      <w:r>
        <w:rPr>
          <w:rFonts w:eastAsiaTheme="minorEastAsia"/>
          <w:lang w:val="en-US" w:eastAsia="zh-TW"/>
        </w:rPr>
        <w:t xml:space="preserve">there is almost no performance loss for MRC processing but </w:t>
      </w:r>
      <w:r w:rsidRPr="00AC0E52">
        <w:rPr>
          <w:rFonts w:eastAsiaTheme="minorEastAsia"/>
          <w:lang w:val="en-US" w:eastAsia="zh-TW"/>
        </w:rPr>
        <w:t xml:space="preserve">nonnegligible </w:t>
      </w:r>
      <w:r>
        <w:rPr>
          <w:rFonts w:eastAsiaTheme="minorEastAsia"/>
          <w:lang w:val="en-US" w:eastAsia="zh-TW"/>
        </w:rPr>
        <w:t xml:space="preserve">performance loss </w:t>
      </w:r>
      <w:r w:rsidRPr="00C753A3">
        <w:rPr>
          <w:lang w:eastAsia="ja-JP" w:bidi="hi-IN"/>
        </w:rPr>
        <w:t>for IRC processing</w:t>
      </w:r>
      <w:r>
        <w:rPr>
          <w:lang w:eastAsia="ja-JP" w:bidi="hi-IN"/>
        </w:rPr>
        <w:t>.</w:t>
      </w:r>
    </w:p>
    <w:p w14:paraId="6C24DE89" w14:textId="77777777" w:rsidR="00761382" w:rsidRDefault="00761382" w:rsidP="00761382">
      <w:pPr>
        <w:tabs>
          <w:tab w:val="num" w:pos="720"/>
        </w:tabs>
        <w:spacing w:beforeLines="50" w:before="120" w:afterLines="50" w:after="120"/>
        <w:jc w:val="both"/>
        <w:rPr>
          <w:rFonts w:eastAsiaTheme="minorEastAsia"/>
          <w:lang w:eastAsia="zh-TW" w:bidi="hi-IN"/>
        </w:rPr>
      </w:pPr>
      <w:r w:rsidRPr="007423F1">
        <w:rPr>
          <w:rFonts w:eastAsiaTheme="minorEastAsia" w:hint="eastAsia"/>
          <w:b/>
          <w:bCs/>
          <w:i/>
          <w:iCs/>
          <w:u w:val="single"/>
          <w:lang w:eastAsia="zh-TW" w:bidi="hi-IN"/>
        </w:rPr>
        <w:t>O</w:t>
      </w:r>
      <w:r w:rsidRPr="007423F1">
        <w:rPr>
          <w:rFonts w:eastAsiaTheme="minorEastAsia"/>
          <w:b/>
          <w:bCs/>
          <w:i/>
          <w:iCs/>
          <w:u w:val="single"/>
          <w:lang w:eastAsia="zh-TW" w:bidi="hi-IN"/>
        </w:rPr>
        <w:t xml:space="preserve">bservation </w:t>
      </w:r>
      <w:r>
        <w:rPr>
          <w:rFonts w:eastAsiaTheme="minorEastAsia" w:hint="eastAsia"/>
          <w:b/>
          <w:bCs/>
          <w:i/>
          <w:iCs/>
          <w:u w:val="single"/>
          <w:lang w:eastAsia="zh-TW" w:bidi="hi-IN"/>
        </w:rPr>
        <w:t>2</w:t>
      </w:r>
      <w:r>
        <w:rPr>
          <w:rFonts w:eastAsiaTheme="minorEastAsia" w:hint="eastAsia"/>
          <w:lang w:eastAsia="zh-TW" w:bidi="hi-IN"/>
        </w:rPr>
        <w:t xml:space="preserve">: </w:t>
      </w:r>
      <w:r>
        <w:rPr>
          <w:rFonts w:eastAsiaTheme="minorEastAsia"/>
          <w:lang w:eastAsia="zh-TW" w:bidi="hi-IN"/>
        </w:rPr>
        <w:t xml:space="preserve">Compared to </w:t>
      </w:r>
      <w:r w:rsidRPr="001C2514">
        <w:rPr>
          <w:rFonts w:eastAsiaTheme="minorEastAsia"/>
          <w:lang w:eastAsia="zh-TW" w:bidi="hi-IN"/>
        </w:rPr>
        <w:t>synchronous scenario</w:t>
      </w:r>
      <w:r>
        <w:rPr>
          <w:rFonts w:eastAsiaTheme="minorEastAsia"/>
          <w:lang w:eastAsia="zh-TW" w:bidi="hi-IN"/>
        </w:rPr>
        <w:t>, the MMSE-IRC gain decrease when considering a</w:t>
      </w:r>
      <w:r w:rsidRPr="001C2514">
        <w:rPr>
          <w:rFonts w:eastAsiaTheme="minorEastAsia"/>
          <w:lang w:eastAsia="zh-TW" w:bidi="hi-IN"/>
        </w:rPr>
        <w:t>synchronous scenario</w:t>
      </w:r>
      <w:r>
        <w:rPr>
          <w:rFonts w:eastAsiaTheme="minorEastAsia" w:hint="eastAsia"/>
          <w:lang w:eastAsia="zh-TW" w:bidi="hi-IN"/>
        </w:rPr>
        <w:t xml:space="preserve"> a</w:t>
      </w:r>
      <w:r>
        <w:rPr>
          <w:rFonts w:eastAsiaTheme="minorEastAsia"/>
          <w:lang w:eastAsia="zh-TW" w:bidi="hi-IN"/>
        </w:rPr>
        <w:t xml:space="preserve">nd </w:t>
      </w:r>
      <w:r w:rsidRPr="007423F1">
        <w:rPr>
          <w:rFonts w:eastAsiaTheme="minorEastAsia"/>
          <w:lang w:eastAsia="zh-TW" w:bidi="hi-IN"/>
        </w:rPr>
        <w:t>random per-slot interference precoder</w:t>
      </w:r>
      <w:r>
        <w:rPr>
          <w:rFonts w:eastAsiaTheme="minorEastAsia"/>
          <w:lang w:eastAsia="zh-TW" w:bidi="hi-IN"/>
        </w:rPr>
        <w:t>.</w:t>
      </w:r>
    </w:p>
    <w:p w14:paraId="5D7A188A" w14:textId="77777777" w:rsidR="00761382" w:rsidRPr="007423F1" w:rsidRDefault="00761382" w:rsidP="00761382">
      <w:pPr>
        <w:tabs>
          <w:tab w:val="num" w:pos="720"/>
        </w:tabs>
        <w:spacing w:beforeLines="50" w:before="120" w:afterLines="50" w:after="120"/>
        <w:jc w:val="both"/>
        <w:rPr>
          <w:rFonts w:eastAsiaTheme="minorEastAsia"/>
          <w:lang w:eastAsia="zh-TW" w:bidi="hi-IN"/>
        </w:rPr>
      </w:pPr>
      <w:r w:rsidRPr="008B5B4C">
        <w:rPr>
          <w:rFonts w:eastAsiaTheme="minorEastAsia" w:hint="eastAsia"/>
          <w:b/>
          <w:bCs/>
          <w:i/>
          <w:iCs/>
          <w:u w:val="single"/>
          <w:lang w:eastAsia="zh-TW" w:bidi="hi-IN"/>
        </w:rPr>
        <w:t>O</w:t>
      </w:r>
      <w:r w:rsidRPr="008B5B4C">
        <w:rPr>
          <w:rFonts w:eastAsiaTheme="minorEastAsia"/>
          <w:b/>
          <w:bCs/>
          <w:i/>
          <w:iCs/>
          <w:u w:val="single"/>
          <w:lang w:eastAsia="zh-TW" w:bidi="hi-IN"/>
        </w:rPr>
        <w:t xml:space="preserve">bservation </w:t>
      </w:r>
      <w:r>
        <w:rPr>
          <w:rFonts w:eastAsiaTheme="minorEastAsia"/>
          <w:b/>
          <w:bCs/>
          <w:i/>
          <w:iCs/>
          <w:u w:val="single"/>
          <w:lang w:eastAsia="zh-TW" w:bidi="hi-IN"/>
        </w:rPr>
        <w:t>3</w:t>
      </w:r>
      <w:r>
        <w:rPr>
          <w:rFonts w:eastAsiaTheme="minorEastAsia"/>
          <w:lang w:eastAsia="zh-TW" w:bidi="hi-IN"/>
        </w:rPr>
        <w:t>: With</w:t>
      </w:r>
      <w:r w:rsidRPr="000E5838">
        <w:rPr>
          <w:lang w:eastAsia="ja-JP" w:bidi="hi-IN"/>
        </w:rPr>
        <w:t xml:space="preserve"> the decreased MMSE-IRC gain, </w:t>
      </w:r>
      <w:r>
        <w:rPr>
          <w:lang w:eastAsia="ja-JP" w:bidi="hi-IN"/>
        </w:rPr>
        <w:t xml:space="preserve">it is more difficult to differentiate whether </w:t>
      </w:r>
      <w:r w:rsidRPr="00C753A3">
        <w:rPr>
          <w:lang w:eastAsia="ja-JP" w:bidi="hi-IN"/>
        </w:rPr>
        <w:t>UE</w:t>
      </w:r>
      <w:r>
        <w:rPr>
          <w:lang w:eastAsia="ja-JP" w:bidi="hi-IN"/>
        </w:rPr>
        <w:t xml:space="preserve"> applies IRC or MRC processing</w:t>
      </w:r>
      <w:r w:rsidRPr="000E5838">
        <w:rPr>
          <w:lang w:eastAsia="ja-JP" w:bidi="hi-IN"/>
        </w:rPr>
        <w:t xml:space="preserve">. </w:t>
      </w:r>
    </w:p>
    <w:p w14:paraId="300C6031" w14:textId="7E961725" w:rsidR="00761382" w:rsidRDefault="00761382" w:rsidP="00761382">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Pr>
          <w:rFonts w:eastAsiaTheme="minorEastAsia"/>
          <w:lang w:val="en-US" w:eastAsia="zh-TW"/>
        </w:rPr>
        <w:t>Support o</w:t>
      </w:r>
      <w:r w:rsidRPr="001F33C9">
        <w:rPr>
          <w:rFonts w:eastAsiaTheme="minorEastAsia"/>
          <w:lang w:val="en-US" w:eastAsia="zh-TW"/>
        </w:rPr>
        <w:t>ption1</w:t>
      </w:r>
      <w:r>
        <w:rPr>
          <w:rFonts w:eastAsiaTheme="minorEastAsia"/>
          <w:lang w:val="en-US" w:eastAsia="zh-TW"/>
        </w:rPr>
        <w:t xml:space="preserve"> to define test cases for synchronized network only. </w:t>
      </w:r>
    </w:p>
    <w:p w14:paraId="0A187612" w14:textId="77777777" w:rsidR="00761382" w:rsidRDefault="00761382" w:rsidP="00761382">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 xml:space="preserve">: </w:t>
      </w:r>
      <w:r>
        <w:rPr>
          <w:rFonts w:eastAsiaTheme="minorEastAsia"/>
          <w:lang w:val="en-US" w:eastAsia="zh-TW"/>
        </w:rPr>
        <w:t xml:space="preserve">Support option3 to use </w:t>
      </w:r>
      <w:r w:rsidRPr="003A5370">
        <w:rPr>
          <w:rFonts w:eastAsiaTheme="minorEastAsia"/>
          <w:lang w:val="en-US" w:eastAsia="zh-TW"/>
        </w:rPr>
        <w:t>different assumptions for different deployment scenarios: SSB Option 1 for homogeneous deployment assumptions and SSB Option 2 for heterogeneous deployment assumptions</w:t>
      </w:r>
      <w:r>
        <w:rPr>
          <w:rFonts w:eastAsiaTheme="minorEastAsia"/>
          <w:lang w:val="en-US" w:eastAsia="zh-TW"/>
        </w:rPr>
        <w:t>.</w:t>
      </w:r>
    </w:p>
    <w:p w14:paraId="3EFC808C" w14:textId="77777777" w:rsidR="00761382" w:rsidRDefault="00761382" w:rsidP="00761382">
      <w:pPr>
        <w:tabs>
          <w:tab w:val="num" w:pos="720"/>
        </w:tabs>
        <w:spacing w:beforeLines="50" w:before="120" w:afterLines="50" w:after="120"/>
        <w:jc w:val="both"/>
        <w:rPr>
          <w:rFonts w:eastAsiaTheme="minorEastAsia"/>
          <w:b/>
          <w:bCs/>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3</w:t>
      </w:r>
      <w:r w:rsidRPr="001E1407">
        <w:rPr>
          <w:rFonts w:eastAsiaTheme="minorEastAsia"/>
          <w:lang w:val="en-US" w:eastAsia="zh-TW"/>
        </w:rPr>
        <w:t>:</w:t>
      </w:r>
      <w:r>
        <w:rPr>
          <w:rFonts w:eastAsiaTheme="minorEastAsia"/>
          <w:lang w:val="en-US" w:eastAsia="zh-TW"/>
        </w:rPr>
        <w:t xml:space="preserve"> Do not define requirements for scenario 2 in Rel-17</w:t>
      </w:r>
      <w:r>
        <w:rPr>
          <w:rFonts w:eastAsiaTheme="minorEastAsia" w:hint="eastAsia"/>
          <w:lang w:val="en-US" w:eastAsia="zh-TW"/>
        </w:rPr>
        <w:t>.</w:t>
      </w:r>
    </w:p>
    <w:p w14:paraId="5BA43D72" w14:textId="77777777" w:rsidR="00761382" w:rsidRPr="00AC43D4" w:rsidRDefault="00761382" w:rsidP="00761382">
      <w:pPr>
        <w:tabs>
          <w:tab w:val="num" w:pos="720"/>
        </w:tabs>
        <w:spacing w:beforeLines="50" w:before="120" w:afterLines="50" w:after="120"/>
        <w:jc w:val="both"/>
        <w:rPr>
          <w:rFonts w:eastAsiaTheme="minorEastAsia"/>
          <w:b/>
          <w:bCs/>
          <w:u w:val="single"/>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4</w:t>
      </w:r>
      <w:r w:rsidRPr="001E1407">
        <w:rPr>
          <w:rFonts w:eastAsiaTheme="minorEastAsia"/>
          <w:lang w:val="en-US" w:eastAsia="zh-TW"/>
        </w:rPr>
        <w:t>:</w:t>
      </w:r>
      <w:r>
        <w:rPr>
          <w:rFonts w:eastAsiaTheme="minorEastAsia"/>
          <w:lang w:val="en-US" w:eastAsia="zh-TW"/>
        </w:rPr>
        <w:t xml:space="preserve"> Support </w:t>
      </w:r>
      <w:r w:rsidRPr="00AC43D4">
        <w:rPr>
          <w:rFonts w:eastAsiaTheme="minorEastAsia"/>
          <w:lang w:val="en-US" w:eastAsia="zh-TW"/>
        </w:rPr>
        <w:t>Option 3a</w:t>
      </w:r>
      <w:r>
        <w:rPr>
          <w:rFonts w:eastAsiaTheme="minorEastAsia"/>
          <w:lang w:val="en-US" w:eastAsia="zh-TW"/>
        </w:rPr>
        <w:t xml:space="preserve">: </w:t>
      </w:r>
      <w:r w:rsidRPr="00AC43D4">
        <w:rPr>
          <w:rFonts w:eastAsiaTheme="minorEastAsia"/>
          <w:lang w:val="en-US" w:eastAsia="zh-TW"/>
        </w:rPr>
        <w:t>Optional without UE capability signalling for Rel-15/16 UE and mandatory from Rel-17</w:t>
      </w:r>
      <w:r>
        <w:rPr>
          <w:rFonts w:eastAsiaTheme="minorEastAsia"/>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5A17AB44" w:rsidR="000A231E" w:rsidRPr="001250BF" w:rsidRDefault="00AF4DF2" w:rsidP="00CE24AB">
      <w:pPr>
        <w:numPr>
          <w:ilvl w:val="0"/>
          <w:numId w:val="2"/>
        </w:numPr>
        <w:jc w:val="both"/>
        <w:rPr>
          <w:lang w:eastAsia="zh-CN"/>
        </w:rPr>
      </w:pPr>
      <w:r w:rsidRPr="001250BF">
        <w:t>R4-2</w:t>
      </w:r>
      <w:r w:rsidR="000E69AF" w:rsidRPr="001250BF">
        <w:rPr>
          <w:rFonts w:hint="eastAsia"/>
        </w:rPr>
        <w:t>203008</w:t>
      </w:r>
      <w:r w:rsidR="000A231E" w:rsidRPr="001250BF">
        <w:t>, “</w:t>
      </w:r>
      <w:r w:rsidR="00A257CE" w:rsidRPr="001250BF">
        <w:t>WF on general and PDSCH demodulation requirements for inter-cell interference MMSE-IRC</w:t>
      </w:r>
      <w:r w:rsidR="000A231E" w:rsidRPr="001250BF">
        <w:t>”</w:t>
      </w:r>
      <w:r w:rsidR="000A231E" w:rsidRPr="001250BF">
        <w:rPr>
          <w:rFonts w:eastAsiaTheme="minorEastAsia"/>
          <w:lang w:eastAsia="zh-CN"/>
        </w:rPr>
        <w:t>,</w:t>
      </w:r>
      <w:r w:rsidRPr="001250BF">
        <w:rPr>
          <w:rFonts w:eastAsiaTheme="minorEastAsia"/>
          <w:lang w:eastAsia="zh-CN"/>
        </w:rPr>
        <w:t xml:space="preserve"> Intel</w:t>
      </w:r>
    </w:p>
    <w:p w14:paraId="6FB8686E" w14:textId="1271B7E7" w:rsidR="00B02EC0" w:rsidRPr="00085108" w:rsidRDefault="00156044" w:rsidP="00B608B5">
      <w:pPr>
        <w:numPr>
          <w:ilvl w:val="0"/>
          <w:numId w:val="2"/>
        </w:numPr>
        <w:jc w:val="both"/>
        <w:rPr>
          <w:lang w:eastAsia="zh-CN"/>
        </w:rPr>
      </w:pPr>
      <w:r w:rsidRPr="001250BF">
        <w:t>R4-2200512, “Discussion on PDSCH demodulation MMSE-IRC requirements for scenario with inter-cell interference”, Intel</w:t>
      </w:r>
    </w:p>
    <w:sectPr w:rsidR="00B02EC0" w:rsidRPr="00085108"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E0B25" w14:textId="77777777" w:rsidR="00D12829" w:rsidRDefault="00D12829" w:rsidP="000A231E">
      <w:pPr>
        <w:spacing w:after="0"/>
      </w:pPr>
      <w:r>
        <w:separator/>
      </w:r>
    </w:p>
  </w:endnote>
  <w:endnote w:type="continuationSeparator" w:id="0">
    <w:p w14:paraId="0D0F26F7" w14:textId="77777777" w:rsidR="00D12829" w:rsidRDefault="00D1282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0FFB2" w14:textId="77777777" w:rsidR="00D12829" w:rsidRDefault="00D12829" w:rsidP="000A231E">
      <w:pPr>
        <w:spacing w:after="0"/>
      </w:pPr>
      <w:r>
        <w:separator/>
      </w:r>
    </w:p>
  </w:footnote>
  <w:footnote w:type="continuationSeparator" w:id="0">
    <w:p w14:paraId="5F0099B0" w14:textId="77777777" w:rsidR="00D12829" w:rsidRDefault="00D1282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2828DC" w:rsidRDefault="002828D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85E62"/>
    <w:multiLevelType w:val="hybridMultilevel"/>
    <w:tmpl w:val="485AF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12"/>
  </w:num>
  <w:num w:numId="5">
    <w:abstractNumId w:val="2"/>
  </w:num>
  <w:num w:numId="6">
    <w:abstractNumId w:val="21"/>
  </w:num>
  <w:num w:numId="7">
    <w:abstractNumId w:val="6"/>
  </w:num>
  <w:num w:numId="8">
    <w:abstractNumId w:val="9"/>
  </w:num>
  <w:num w:numId="9">
    <w:abstractNumId w:val="1"/>
  </w:num>
  <w:num w:numId="10">
    <w:abstractNumId w:val="16"/>
  </w:num>
  <w:num w:numId="11">
    <w:abstractNumId w:val="19"/>
  </w:num>
  <w:num w:numId="12">
    <w:abstractNumId w:val="11"/>
  </w:num>
  <w:num w:numId="13">
    <w:abstractNumId w:val="14"/>
  </w:num>
  <w:num w:numId="14">
    <w:abstractNumId w:val="20"/>
  </w:num>
  <w:num w:numId="15">
    <w:abstractNumId w:val="15"/>
  </w:num>
  <w:num w:numId="16">
    <w:abstractNumId w:val="8"/>
  </w:num>
  <w:num w:numId="17">
    <w:abstractNumId w:val="3"/>
  </w:num>
  <w:num w:numId="18">
    <w:abstractNumId w:val="4"/>
  </w:num>
  <w:num w:numId="19">
    <w:abstractNumId w:val="7"/>
  </w:num>
  <w:num w:numId="20">
    <w:abstractNumId w:val="13"/>
  </w:num>
  <w:num w:numId="21">
    <w:abstractNumId w:val="17"/>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ECB"/>
    <w:rsid w:val="00015CEF"/>
    <w:rsid w:val="00022297"/>
    <w:rsid w:val="00026BC6"/>
    <w:rsid w:val="000271F9"/>
    <w:rsid w:val="000355F5"/>
    <w:rsid w:val="000416F2"/>
    <w:rsid w:val="00042103"/>
    <w:rsid w:val="000467CD"/>
    <w:rsid w:val="000474AD"/>
    <w:rsid w:val="00060164"/>
    <w:rsid w:val="00061B73"/>
    <w:rsid w:val="0007243E"/>
    <w:rsid w:val="00072DFA"/>
    <w:rsid w:val="00075C68"/>
    <w:rsid w:val="00076EB8"/>
    <w:rsid w:val="00083A2B"/>
    <w:rsid w:val="00085108"/>
    <w:rsid w:val="00086319"/>
    <w:rsid w:val="000A231E"/>
    <w:rsid w:val="000A2C45"/>
    <w:rsid w:val="000B38BA"/>
    <w:rsid w:val="000B3FEB"/>
    <w:rsid w:val="000B743B"/>
    <w:rsid w:val="000B778F"/>
    <w:rsid w:val="000C096E"/>
    <w:rsid w:val="000C104D"/>
    <w:rsid w:val="000C5573"/>
    <w:rsid w:val="000D2ED1"/>
    <w:rsid w:val="000D46C8"/>
    <w:rsid w:val="000D5A89"/>
    <w:rsid w:val="000E331F"/>
    <w:rsid w:val="000E475A"/>
    <w:rsid w:val="000E5838"/>
    <w:rsid w:val="000E69AF"/>
    <w:rsid w:val="000F16C0"/>
    <w:rsid w:val="00101133"/>
    <w:rsid w:val="00101BF6"/>
    <w:rsid w:val="00103109"/>
    <w:rsid w:val="00103B4F"/>
    <w:rsid w:val="00122452"/>
    <w:rsid w:val="001250BF"/>
    <w:rsid w:val="00131B4C"/>
    <w:rsid w:val="00141F7B"/>
    <w:rsid w:val="00142A44"/>
    <w:rsid w:val="00153250"/>
    <w:rsid w:val="00156044"/>
    <w:rsid w:val="00164C75"/>
    <w:rsid w:val="001677A5"/>
    <w:rsid w:val="001750A9"/>
    <w:rsid w:val="00176AAC"/>
    <w:rsid w:val="001822EF"/>
    <w:rsid w:val="001839FC"/>
    <w:rsid w:val="001951B4"/>
    <w:rsid w:val="001A28E8"/>
    <w:rsid w:val="001B4039"/>
    <w:rsid w:val="001C0B49"/>
    <w:rsid w:val="001C2514"/>
    <w:rsid w:val="001C4DE9"/>
    <w:rsid w:val="001E1407"/>
    <w:rsid w:val="001E40D6"/>
    <w:rsid w:val="001E661D"/>
    <w:rsid w:val="001F3227"/>
    <w:rsid w:val="001F33C9"/>
    <w:rsid w:val="001F64D8"/>
    <w:rsid w:val="002003A9"/>
    <w:rsid w:val="00210944"/>
    <w:rsid w:val="00214C88"/>
    <w:rsid w:val="00215993"/>
    <w:rsid w:val="002209C6"/>
    <w:rsid w:val="00220ECC"/>
    <w:rsid w:val="00232ED4"/>
    <w:rsid w:val="00233A18"/>
    <w:rsid w:val="00235FC9"/>
    <w:rsid w:val="002405E8"/>
    <w:rsid w:val="002419F2"/>
    <w:rsid w:val="0024383B"/>
    <w:rsid w:val="002447D6"/>
    <w:rsid w:val="0024626B"/>
    <w:rsid w:val="00246BD5"/>
    <w:rsid w:val="00246FFF"/>
    <w:rsid w:val="00247E0B"/>
    <w:rsid w:val="002559FA"/>
    <w:rsid w:val="0027134D"/>
    <w:rsid w:val="00274634"/>
    <w:rsid w:val="00274BEA"/>
    <w:rsid w:val="002828DC"/>
    <w:rsid w:val="00294C35"/>
    <w:rsid w:val="002A54BF"/>
    <w:rsid w:val="002A5B17"/>
    <w:rsid w:val="002A5E49"/>
    <w:rsid w:val="002B278E"/>
    <w:rsid w:val="002B4281"/>
    <w:rsid w:val="002B6039"/>
    <w:rsid w:val="002B7B72"/>
    <w:rsid w:val="002C255B"/>
    <w:rsid w:val="002C63ED"/>
    <w:rsid w:val="002D2590"/>
    <w:rsid w:val="002D2C2E"/>
    <w:rsid w:val="002E0431"/>
    <w:rsid w:val="002E23FF"/>
    <w:rsid w:val="002E67AA"/>
    <w:rsid w:val="003031D1"/>
    <w:rsid w:val="00311980"/>
    <w:rsid w:val="00312002"/>
    <w:rsid w:val="00316847"/>
    <w:rsid w:val="003177BA"/>
    <w:rsid w:val="003252E9"/>
    <w:rsid w:val="003278CD"/>
    <w:rsid w:val="0033030D"/>
    <w:rsid w:val="003419CE"/>
    <w:rsid w:val="00343268"/>
    <w:rsid w:val="00347C07"/>
    <w:rsid w:val="0035139F"/>
    <w:rsid w:val="0036041A"/>
    <w:rsid w:val="0037236D"/>
    <w:rsid w:val="00372944"/>
    <w:rsid w:val="00373CAE"/>
    <w:rsid w:val="003771E4"/>
    <w:rsid w:val="00391B68"/>
    <w:rsid w:val="00392C75"/>
    <w:rsid w:val="00397844"/>
    <w:rsid w:val="003A3B11"/>
    <w:rsid w:val="003A5370"/>
    <w:rsid w:val="003A544F"/>
    <w:rsid w:val="003B5679"/>
    <w:rsid w:val="003B7EAC"/>
    <w:rsid w:val="003C3988"/>
    <w:rsid w:val="003D4217"/>
    <w:rsid w:val="003D7A97"/>
    <w:rsid w:val="003E0EE9"/>
    <w:rsid w:val="003E1F79"/>
    <w:rsid w:val="003E3E92"/>
    <w:rsid w:val="003E607A"/>
    <w:rsid w:val="003F14A3"/>
    <w:rsid w:val="003F4A61"/>
    <w:rsid w:val="003F7C40"/>
    <w:rsid w:val="00401A64"/>
    <w:rsid w:val="00404143"/>
    <w:rsid w:val="00410767"/>
    <w:rsid w:val="004246E1"/>
    <w:rsid w:val="00427E5B"/>
    <w:rsid w:val="00433705"/>
    <w:rsid w:val="00436E53"/>
    <w:rsid w:val="00442396"/>
    <w:rsid w:val="00454BAD"/>
    <w:rsid w:val="00457613"/>
    <w:rsid w:val="0046003E"/>
    <w:rsid w:val="00463AE2"/>
    <w:rsid w:val="00481ABC"/>
    <w:rsid w:val="0048669D"/>
    <w:rsid w:val="00496FD9"/>
    <w:rsid w:val="004A6E47"/>
    <w:rsid w:val="004B714B"/>
    <w:rsid w:val="004C3BE9"/>
    <w:rsid w:val="004C5A17"/>
    <w:rsid w:val="004C77F2"/>
    <w:rsid w:val="004D0E73"/>
    <w:rsid w:val="004D2134"/>
    <w:rsid w:val="005177E1"/>
    <w:rsid w:val="00526848"/>
    <w:rsid w:val="005355CE"/>
    <w:rsid w:val="005372C6"/>
    <w:rsid w:val="005428C1"/>
    <w:rsid w:val="0054465A"/>
    <w:rsid w:val="00547C25"/>
    <w:rsid w:val="00557808"/>
    <w:rsid w:val="0056550D"/>
    <w:rsid w:val="00572793"/>
    <w:rsid w:val="00591F66"/>
    <w:rsid w:val="00595378"/>
    <w:rsid w:val="005B33C9"/>
    <w:rsid w:val="005B6832"/>
    <w:rsid w:val="005B75B0"/>
    <w:rsid w:val="005C37AF"/>
    <w:rsid w:val="005C439C"/>
    <w:rsid w:val="005C795A"/>
    <w:rsid w:val="005D1F0E"/>
    <w:rsid w:val="005D6B01"/>
    <w:rsid w:val="005D7C83"/>
    <w:rsid w:val="005E00E6"/>
    <w:rsid w:val="005E0ACE"/>
    <w:rsid w:val="006011E5"/>
    <w:rsid w:val="006046E1"/>
    <w:rsid w:val="00606265"/>
    <w:rsid w:val="00607378"/>
    <w:rsid w:val="006074BD"/>
    <w:rsid w:val="006119C3"/>
    <w:rsid w:val="006253CE"/>
    <w:rsid w:val="00633A2C"/>
    <w:rsid w:val="00641DFC"/>
    <w:rsid w:val="006671DB"/>
    <w:rsid w:val="0067354B"/>
    <w:rsid w:val="0067582F"/>
    <w:rsid w:val="00683BAD"/>
    <w:rsid w:val="0068481B"/>
    <w:rsid w:val="00692017"/>
    <w:rsid w:val="006925AE"/>
    <w:rsid w:val="006A4EC7"/>
    <w:rsid w:val="006C1145"/>
    <w:rsid w:val="006C737C"/>
    <w:rsid w:val="006D03B1"/>
    <w:rsid w:val="006D392E"/>
    <w:rsid w:val="006D76E2"/>
    <w:rsid w:val="006E46D2"/>
    <w:rsid w:val="006F446A"/>
    <w:rsid w:val="00704B0B"/>
    <w:rsid w:val="007050F8"/>
    <w:rsid w:val="0072063B"/>
    <w:rsid w:val="00723824"/>
    <w:rsid w:val="007305DF"/>
    <w:rsid w:val="00734BFE"/>
    <w:rsid w:val="007363A5"/>
    <w:rsid w:val="007423F1"/>
    <w:rsid w:val="00751605"/>
    <w:rsid w:val="00761382"/>
    <w:rsid w:val="00765377"/>
    <w:rsid w:val="00773EE1"/>
    <w:rsid w:val="0077583C"/>
    <w:rsid w:val="00781AE8"/>
    <w:rsid w:val="00792E5D"/>
    <w:rsid w:val="007A1CB9"/>
    <w:rsid w:val="007A40C7"/>
    <w:rsid w:val="007B6741"/>
    <w:rsid w:val="007C44F3"/>
    <w:rsid w:val="007C74AE"/>
    <w:rsid w:val="007D0A2F"/>
    <w:rsid w:val="007D142B"/>
    <w:rsid w:val="007D150E"/>
    <w:rsid w:val="007D1D9E"/>
    <w:rsid w:val="007D1E8B"/>
    <w:rsid w:val="007E44E0"/>
    <w:rsid w:val="007E6AB9"/>
    <w:rsid w:val="007F061E"/>
    <w:rsid w:val="007F1AE1"/>
    <w:rsid w:val="0080219E"/>
    <w:rsid w:val="0080393B"/>
    <w:rsid w:val="00803D4E"/>
    <w:rsid w:val="008054FC"/>
    <w:rsid w:val="00811608"/>
    <w:rsid w:val="00817EDF"/>
    <w:rsid w:val="008232AB"/>
    <w:rsid w:val="00825A46"/>
    <w:rsid w:val="008400E6"/>
    <w:rsid w:val="008441F0"/>
    <w:rsid w:val="0084797F"/>
    <w:rsid w:val="00856388"/>
    <w:rsid w:val="00862C7A"/>
    <w:rsid w:val="008649F5"/>
    <w:rsid w:val="0086737B"/>
    <w:rsid w:val="00871C32"/>
    <w:rsid w:val="00883ED1"/>
    <w:rsid w:val="00887BB8"/>
    <w:rsid w:val="008968FD"/>
    <w:rsid w:val="008A36F9"/>
    <w:rsid w:val="008A6BBE"/>
    <w:rsid w:val="008B427B"/>
    <w:rsid w:val="008B5B4C"/>
    <w:rsid w:val="008C21F6"/>
    <w:rsid w:val="008D48C0"/>
    <w:rsid w:val="008E3E55"/>
    <w:rsid w:val="008E4C8F"/>
    <w:rsid w:val="008E7515"/>
    <w:rsid w:val="008F111C"/>
    <w:rsid w:val="008F452B"/>
    <w:rsid w:val="008F6187"/>
    <w:rsid w:val="0091528D"/>
    <w:rsid w:val="00916780"/>
    <w:rsid w:val="00933349"/>
    <w:rsid w:val="009716AF"/>
    <w:rsid w:val="0097640D"/>
    <w:rsid w:val="00983378"/>
    <w:rsid w:val="00990B18"/>
    <w:rsid w:val="009A290E"/>
    <w:rsid w:val="009A51E5"/>
    <w:rsid w:val="009B0DB6"/>
    <w:rsid w:val="009B3B03"/>
    <w:rsid w:val="009B3F1F"/>
    <w:rsid w:val="009C6B4A"/>
    <w:rsid w:val="009D0A4B"/>
    <w:rsid w:val="009D0FF6"/>
    <w:rsid w:val="009D1942"/>
    <w:rsid w:val="009E0977"/>
    <w:rsid w:val="009E4A3B"/>
    <w:rsid w:val="009E6BC2"/>
    <w:rsid w:val="009F110D"/>
    <w:rsid w:val="009F297D"/>
    <w:rsid w:val="00A04E94"/>
    <w:rsid w:val="00A10C6A"/>
    <w:rsid w:val="00A257CE"/>
    <w:rsid w:val="00A36864"/>
    <w:rsid w:val="00A36A8F"/>
    <w:rsid w:val="00A407F5"/>
    <w:rsid w:val="00A46E4F"/>
    <w:rsid w:val="00A56B2C"/>
    <w:rsid w:val="00A618C3"/>
    <w:rsid w:val="00A63BFB"/>
    <w:rsid w:val="00A66738"/>
    <w:rsid w:val="00A66910"/>
    <w:rsid w:val="00A775EF"/>
    <w:rsid w:val="00A8214A"/>
    <w:rsid w:val="00A82D09"/>
    <w:rsid w:val="00A9409E"/>
    <w:rsid w:val="00A9541F"/>
    <w:rsid w:val="00AA005F"/>
    <w:rsid w:val="00AA06B7"/>
    <w:rsid w:val="00AA0CC6"/>
    <w:rsid w:val="00AA4DF1"/>
    <w:rsid w:val="00AA7560"/>
    <w:rsid w:val="00AB2705"/>
    <w:rsid w:val="00AC0E52"/>
    <w:rsid w:val="00AC18BF"/>
    <w:rsid w:val="00AC43D4"/>
    <w:rsid w:val="00AC64F8"/>
    <w:rsid w:val="00AD0C48"/>
    <w:rsid w:val="00AD17FF"/>
    <w:rsid w:val="00AD2DDB"/>
    <w:rsid w:val="00AE1D25"/>
    <w:rsid w:val="00AE31FB"/>
    <w:rsid w:val="00AF43C3"/>
    <w:rsid w:val="00AF4DF2"/>
    <w:rsid w:val="00B002AD"/>
    <w:rsid w:val="00B02EC0"/>
    <w:rsid w:val="00B03153"/>
    <w:rsid w:val="00B04D3D"/>
    <w:rsid w:val="00B16D75"/>
    <w:rsid w:val="00B228B3"/>
    <w:rsid w:val="00B31047"/>
    <w:rsid w:val="00B32CF3"/>
    <w:rsid w:val="00B32E71"/>
    <w:rsid w:val="00B32FEF"/>
    <w:rsid w:val="00B43975"/>
    <w:rsid w:val="00B45297"/>
    <w:rsid w:val="00B570CA"/>
    <w:rsid w:val="00B608B5"/>
    <w:rsid w:val="00B67B4A"/>
    <w:rsid w:val="00B67E06"/>
    <w:rsid w:val="00B70761"/>
    <w:rsid w:val="00B802FD"/>
    <w:rsid w:val="00B82089"/>
    <w:rsid w:val="00B916DF"/>
    <w:rsid w:val="00B917E7"/>
    <w:rsid w:val="00BA054E"/>
    <w:rsid w:val="00BE38F5"/>
    <w:rsid w:val="00BE5321"/>
    <w:rsid w:val="00BE5B16"/>
    <w:rsid w:val="00BF3FC7"/>
    <w:rsid w:val="00C04182"/>
    <w:rsid w:val="00C04E5B"/>
    <w:rsid w:val="00C05F25"/>
    <w:rsid w:val="00C06A62"/>
    <w:rsid w:val="00C1267F"/>
    <w:rsid w:val="00C223DB"/>
    <w:rsid w:val="00C25AB0"/>
    <w:rsid w:val="00C308A8"/>
    <w:rsid w:val="00C337AE"/>
    <w:rsid w:val="00C35BCE"/>
    <w:rsid w:val="00C36953"/>
    <w:rsid w:val="00C36D51"/>
    <w:rsid w:val="00C441CC"/>
    <w:rsid w:val="00C52F5D"/>
    <w:rsid w:val="00C54A64"/>
    <w:rsid w:val="00C57512"/>
    <w:rsid w:val="00C621D0"/>
    <w:rsid w:val="00C753A3"/>
    <w:rsid w:val="00C8168C"/>
    <w:rsid w:val="00C83C97"/>
    <w:rsid w:val="00C854FD"/>
    <w:rsid w:val="00CB6E99"/>
    <w:rsid w:val="00CD2F3F"/>
    <w:rsid w:val="00CD676D"/>
    <w:rsid w:val="00CE24AB"/>
    <w:rsid w:val="00CE445C"/>
    <w:rsid w:val="00CF18BE"/>
    <w:rsid w:val="00CF1E95"/>
    <w:rsid w:val="00CF7804"/>
    <w:rsid w:val="00D00663"/>
    <w:rsid w:val="00D12829"/>
    <w:rsid w:val="00D35160"/>
    <w:rsid w:val="00D51A88"/>
    <w:rsid w:val="00D537F6"/>
    <w:rsid w:val="00D56C6C"/>
    <w:rsid w:val="00D60E75"/>
    <w:rsid w:val="00D64FB2"/>
    <w:rsid w:val="00D728B8"/>
    <w:rsid w:val="00D80CC9"/>
    <w:rsid w:val="00D81C0C"/>
    <w:rsid w:val="00D84005"/>
    <w:rsid w:val="00D86D01"/>
    <w:rsid w:val="00D93216"/>
    <w:rsid w:val="00D96CFB"/>
    <w:rsid w:val="00DA133F"/>
    <w:rsid w:val="00DC2122"/>
    <w:rsid w:val="00DD47E2"/>
    <w:rsid w:val="00DD5DAE"/>
    <w:rsid w:val="00E02338"/>
    <w:rsid w:val="00E1304E"/>
    <w:rsid w:val="00E37526"/>
    <w:rsid w:val="00E455A3"/>
    <w:rsid w:val="00E46535"/>
    <w:rsid w:val="00E50883"/>
    <w:rsid w:val="00E65B3D"/>
    <w:rsid w:val="00E770CE"/>
    <w:rsid w:val="00E8100D"/>
    <w:rsid w:val="00E924FD"/>
    <w:rsid w:val="00E94A8C"/>
    <w:rsid w:val="00E97173"/>
    <w:rsid w:val="00EA1B32"/>
    <w:rsid w:val="00EA3729"/>
    <w:rsid w:val="00EA3C03"/>
    <w:rsid w:val="00EA4225"/>
    <w:rsid w:val="00EA6124"/>
    <w:rsid w:val="00EC3045"/>
    <w:rsid w:val="00ED073D"/>
    <w:rsid w:val="00ED7DB0"/>
    <w:rsid w:val="00EE392F"/>
    <w:rsid w:val="00EE7AF5"/>
    <w:rsid w:val="00F007B2"/>
    <w:rsid w:val="00F00DF4"/>
    <w:rsid w:val="00F05D0F"/>
    <w:rsid w:val="00F065E5"/>
    <w:rsid w:val="00F06DF1"/>
    <w:rsid w:val="00F07445"/>
    <w:rsid w:val="00F121B9"/>
    <w:rsid w:val="00F24373"/>
    <w:rsid w:val="00F425C0"/>
    <w:rsid w:val="00F427F5"/>
    <w:rsid w:val="00F46339"/>
    <w:rsid w:val="00F51F09"/>
    <w:rsid w:val="00F57E0D"/>
    <w:rsid w:val="00F849D5"/>
    <w:rsid w:val="00FA0911"/>
    <w:rsid w:val="00FD397C"/>
    <w:rsid w:val="00FD6B46"/>
    <w:rsid w:val="00FE1C2E"/>
    <w:rsid w:val="00FF1932"/>
    <w:rsid w:val="00FF37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45C47AEC-C0F5-4BB9-8C8B-50B41123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11C"/>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2190</TotalTime>
  <Pages>3</Pages>
  <Words>1180</Words>
  <Characters>6726</Characters>
  <Application>Microsoft Office Word</Application>
  <DocSecurity>0</DocSecurity>
  <Lines>56</Lines>
  <Paragraphs>15</Paragraphs>
  <ScaleCrop>false</ScaleCrop>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70</cp:revision>
  <dcterms:created xsi:type="dcterms:W3CDTF">2021-12-27T02:54:00Z</dcterms:created>
  <dcterms:modified xsi:type="dcterms:W3CDTF">2022-02-14T18:51:00Z</dcterms:modified>
</cp:coreProperties>
</file>